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AA050" w14:textId="22EE7BF7" w:rsidR="004C0749" w:rsidRPr="00E42755" w:rsidRDefault="004C0749" w:rsidP="004C0749">
      <w:pPr>
        <w:widowControl w:val="0"/>
        <w:spacing w:line="360" w:lineRule="auto"/>
        <w:ind w:right="-164"/>
        <w:jc w:val="both"/>
        <w:rPr>
          <w:rFonts w:ascii="Palatino Linotype" w:eastAsia="Calibri" w:hAnsi="Palatino Linotype" w:cs="Arial"/>
          <w:b/>
          <w:color w:val="000000"/>
        </w:rPr>
      </w:pPr>
      <w:r w:rsidRPr="0007653D">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sidR="00F767AC">
        <w:rPr>
          <w:rFonts w:ascii="Palatino Linotype" w:hAnsi="Palatino Linotype" w:cs="Arial"/>
          <w:b/>
        </w:rPr>
        <w:t>TRIGÉSIMA PRIMERA</w:t>
      </w:r>
      <w:r>
        <w:rPr>
          <w:rFonts w:ascii="Palatino Linotype" w:hAnsi="Palatino Linotype" w:cs="Arial"/>
          <w:b/>
        </w:rPr>
        <w:t xml:space="preserve"> SESIÓN</w:t>
      </w:r>
      <w:r w:rsidRPr="0007653D">
        <w:rPr>
          <w:rFonts w:ascii="Palatino Linotype" w:hAnsi="Palatino Linotype" w:cs="Arial"/>
          <w:b/>
        </w:rPr>
        <w:t xml:space="preserve"> ORDINARIA DE</w:t>
      </w:r>
      <w:r>
        <w:rPr>
          <w:rFonts w:ascii="Palatino Linotype" w:hAnsi="Palatino Linotype" w:cs="Arial"/>
          <w:b/>
        </w:rPr>
        <w:t>L</w:t>
      </w:r>
      <w:r w:rsidRPr="0007653D">
        <w:rPr>
          <w:rFonts w:ascii="Palatino Linotype" w:hAnsi="Palatino Linotype" w:cs="Arial"/>
          <w:b/>
        </w:rPr>
        <w:t xml:space="preserve"> </w:t>
      </w:r>
      <w:r w:rsidR="00091B64">
        <w:rPr>
          <w:rFonts w:ascii="Palatino Linotype" w:hAnsi="Palatino Linotype" w:cs="Arial"/>
          <w:b/>
        </w:rPr>
        <w:t>VEINTI</w:t>
      </w:r>
      <w:r w:rsidR="00F767AC">
        <w:rPr>
          <w:rFonts w:ascii="Palatino Linotype" w:hAnsi="Palatino Linotype" w:cs="Arial"/>
          <w:b/>
        </w:rPr>
        <w:t>NUEVE DE AGOSTO DE DOS MIL DIECI</w:t>
      </w:r>
      <w:r w:rsidR="00091B64">
        <w:rPr>
          <w:rFonts w:ascii="Palatino Linotype" w:hAnsi="Palatino Linotype" w:cs="Arial"/>
          <w:b/>
        </w:rPr>
        <w:t>OCHO</w:t>
      </w:r>
      <w:r w:rsidRPr="0007653D">
        <w:rPr>
          <w:rFonts w:ascii="Palatino Linotype" w:hAnsi="Palatino Linotype" w:cs="Arial"/>
          <w:b/>
        </w:rPr>
        <w:t xml:space="preserve">, EN EL RECURSO DE REVISIÓN </w:t>
      </w:r>
      <w:r w:rsidR="00F767AC" w:rsidRPr="00F767AC">
        <w:rPr>
          <w:rFonts w:ascii="Palatino Linotype" w:hAnsi="Palatino Linotype" w:cs="Arial"/>
          <w:b/>
        </w:rPr>
        <w:t>02303/INFOEM/IP/RR/2018</w:t>
      </w:r>
      <w:r w:rsidRPr="00E42755">
        <w:rPr>
          <w:rFonts w:ascii="Palatino Linotype" w:eastAsia="Calibri" w:hAnsi="Palatino Linotype" w:cs="Arial"/>
          <w:b/>
          <w:color w:val="000000"/>
        </w:rPr>
        <w:t>.</w:t>
      </w:r>
    </w:p>
    <w:p w14:paraId="64B50523" w14:textId="77777777" w:rsidR="004C0749" w:rsidRDefault="004C0749" w:rsidP="004C0749">
      <w:pPr>
        <w:widowControl w:val="0"/>
        <w:spacing w:line="360" w:lineRule="auto"/>
        <w:ind w:right="-164"/>
        <w:jc w:val="both"/>
        <w:rPr>
          <w:rFonts w:ascii="Palatino Linotype" w:hAnsi="Palatino Linotype" w:cs="Arial"/>
          <w:b/>
        </w:rPr>
      </w:pPr>
    </w:p>
    <w:p w14:paraId="0F92F505" w14:textId="24C647FF" w:rsidR="004C0749" w:rsidRPr="00E42755" w:rsidRDefault="004C0749" w:rsidP="004C0749">
      <w:pPr>
        <w:spacing w:line="360" w:lineRule="auto"/>
        <w:jc w:val="both"/>
        <w:rPr>
          <w:rFonts w:ascii="Palatino Linotype" w:hAnsi="Palatino Linotype" w:cs="Arial"/>
        </w:rPr>
      </w:pPr>
      <w:r w:rsidRPr="00E42755">
        <w:rPr>
          <w:rFonts w:ascii="Palatino Linotype" w:hAnsi="Palatino Linotype" w:cs="Arial"/>
        </w:rPr>
        <w:t xml:space="preserve">Con fundamento en lo dispuesto por </w:t>
      </w:r>
      <w:r>
        <w:rPr>
          <w:rFonts w:ascii="Palatino Linotype" w:hAnsi="Palatino Linotype" w:cs="Arial"/>
        </w:rPr>
        <w:t>el</w:t>
      </w:r>
      <w:r w:rsidRPr="00E42755">
        <w:rPr>
          <w:rFonts w:ascii="Palatino Linotype" w:hAnsi="Palatino Linotype" w:cs="Arial"/>
        </w:rPr>
        <w:t xml:space="preserve"> artículo </w:t>
      </w:r>
      <w:r>
        <w:rPr>
          <w:rFonts w:ascii="Palatino Linotype" w:hAnsi="Palatino Linotype" w:cs="Arial"/>
        </w:rPr>
        <w:t>14</w:t>
      </w:r>
      <w:r w:rsidRPr="00E42755">
        <w:rPr>
          <w:rFonts w:ascii="Palatino Linotype" w:hAnsi="Palatino Linotype" w:cs="Arial"/>
        </w:rPr>
        <w:t xml:space="preserve">, fracciones </w:t>
      </w:r>
      <w:r>
        <w:rPr>
          <w:rFonts w:ascii="Palatino Linotype" w:hAnsi="Palatino Linotype" w:cs="Arial"/>
        </w:rPr>
        <w:t xml:space="preserve">X y XI </w:t>
      </w:r>
      <w:r w:rsidRPr="00E42755">
        <w:rPr>
          <w:rFonts w:ascii="Palatino Linotype" w:hAnsi="Palatino Linotype" w:cs="Arial"/>
        </w:rPr>
        <w:t>del Reglamento Interior del Instituto de Transparencia, Acceso a la Información Pública y Protección de Datos Personales del Estado de México y Municipios, la que suscribe</w:t>
      </w:r>
      <w:r w:rsidRPr="00E42755">
        <w:rPr>
          <w:rFonts w:ascii="Palatino Linotype" w:hAnsi="Palatino Linotype" w:cs="Arial"/>
          <w:b/>
          <w:lang w:val="es-ES_tradnl"/>
        </w:rPr>
        <w:t xml:space="preserve"> </w:t>
      </w:r>
      <w:r w:rsidRPr="00E42755">
        <w:rPr>
          <w:rFonts w:ascii="Palatino Linotype" w:hAnsi="Palatino Linotype" w:cs="Arial"/>
          <w:b/>
        </w:rPr>
        <w:t xml:space="preserve">EVA ABAID YAPUR </w:t>
      </w:r>
      <w:r w:rsidRPr="00E42755">
        <w:rPr>
          <w:rFonts w:ascii="Palatino Linotype" w:hAnsi="Palatino Linotype" w:cs="Arial"/>
        </w:rPr>
        <w:t xml:space="preserve">emite </w:t>
      </w:r>
      <w:r w:rsidRPr="00E42755">
        <w:rPr>
          <w:rFonts w:ascii="Palatino Linotype" w:hAnsi="Palatino Linotype" w:cs="Arial"/>
          <w:b/>
        </w:rPr>
        <w:t xml:space="preserve">VOTO PARTICULAR </w:t>
      </w:r>
      <w:r w:rsidRPr="00E42755">
        <w:rPr>
          <w:rFonts w:ascii="Palatino Linotype" w:hAnsi="Palatino Linotype" w:cs="Arial"/>
        </w:rPr>
        <w:t xml:space="preserve">respecto de la resolución dictada en el recurso de revisión </w:t>
      </w:r>
      <w:r w:rsidR="00F767AC" w:rsidRPr="00F767AC">
        <w:rPr>
          <w:rFonts w:ascii="Palatino Linotype" w:eastAsia="Calibri" w:hAnsi="Palatino Linotype" w:cs="Arial"/>
          <w:b/>
          <w:color w:val="000000"/>
        </w:rPr>
        <w:t>02303/INFOEM/IP/RR/2018</w:t>
      </w:r>
      <w:r w:rsidRPr="00E42755">
        <w:rPr>
          <w:rFonts w:ascii="Palatino Linotype" w:hAnsi="Palatino Linotype" w:cs="Arial"/>
        </w:rPr>
        <w:t xml:space="preserve">, pronunciada por el Pleno de este Instituto ante el proyecto presentado por </w:t>
      </w:r>
      <w:r w:rsidR="00265860">
        <w:rPr>
          <w:rFonts w:ascii="Palatino Linotype" w:hAnsi="Palatino Linotype" w:cs="Arial"/>
        </w:rPr>
        <w:t>el</w:t>
      </w:r>
      <w:r w:rsidRPr="00E42755">
        <w:rPr>
          <w:rFonts w:ascii="Palatino Linotype" w:hAnsi="Palatino Linotype" w:cs="Arial"/>
        </w:rPr>
        <w:t xml:space="preserve"> Comisionad</w:t>
      </w:r>
      <w:r w:rsidR="00265860">
        <w:rPr>
          <w:rFonts w:ascii="Palatino Linotype" w:hAnsi="Palatino Linotype" w:cs="Arial"/>
        </w:rPr>
        <w:t>o</w:t>
      </w:r>
      <w:r>
        <w:rPr>
          <w:rFonts w:ascii="Palatino Linotype" w:hAnsi="Palatino Linotype" w:cs="Arial"/>
        </w:rPr>
        <w:t xml:space="preserve"> </w:t>
      </w:r>
      <w:r w:rsidR="00D7368E">
        <w:rPr>
          <w:rFonts w:ascii="Palatino Linotype" w:hAnsi="Palatino Linotype" w:cs="Arial"/>
          <w:b/>
        </w:rPr>
        <w:t>J</w:t>
      </w:r>
      <w:r w:rsidR="00F767AC">
        <w:rPr>
          <w:rFonts w:ascii="Palatino Linotype" w:hAnsi="Palatino Linotype" w:cs="Arial"/>
          <w:b/>
        </w:rPr>
        <w:t>OSÉ GUADALUPE LUNA HERNÁNDEZ</w:t>
      </w:r>
      <w:r w:rsidRPr="0007653D">
        <w:rPr>
          <w:rFonts w:ascii="Palatino Linotype" w:hAnsi="Palatino Linotype" w:cs="Arial"/>
        </w:rPr>
        <w:t xml:space="preserve">, </w:t>
      </w:r>
      <w:r w:rsidR="00F767AC">
        <w:rPr>
          <w:rFonts w:ascii="Palatino Linotype" w:hAnsi="Palatino Linotype" w:cs="Arial"/>
        </w:rPr>
        <w:t>que es del tenor siguiente.</w:t>
      </w:r>
    </w:p>
    <w:p w14:paraId="13CE8A79" w14:textId="77777777" w:rsidR="004C0749" w:rsidRPr="00E42755" w:rsidRDefault="004C0749" w:rsidP="004C0749">
      <w:pPr>
        <w:widowControl w:val="0"/>
        <w:spacing w:line="360" w:lineRule="auto"/>
        <w:ind w:right="-164"/>
        <w:jc w:val="both"/>
        <w:rPr>
          <w:rFonts w:ascii="Palatino Linotype" w:hAnsi="Palatino Linotype" w:cs="Arial"/>
        </w:rPr>
      </w:pPr>
    </w:p>
    <w:p w14:paraId="75A30CA2" w14:textId="06B6A0F1" w:rsidR="004C0749" w:rsidRDefault="004C0749" w:rsidP="00D7368E">
      <w:pPr>
        <w:spacing w:line="360" w:lineRule="auto"/>
        <w:jc w:val="both"/>
        <w:rPr>
          <w:rFonts w:ascii="Palatino Linotype" w:hAnsi="Palatino Linotype"/>
        </w:rPr>
      </w:pPr>
      <w:r w:rsidRPr="00D93A88">
        <w:rPr>
          <w:rFonts w:ascii="Palatino Linotype" w:hAnsi="Palatino Linotype"/>
        </w:rPr>
        <w:t>Es de destacar,</w:t>
      </w:r>
      <w:r>
        <w:rPr>
          <w:rFonts w:ascii="Palatino Linotype" w:hAnsi="Palatino Linotype"/>
        </w:rPr>
        <w:t xml:space="preserve"> que la suscrita</w:t>
      </w:r>
      <w:r w:rsidRPr="00D93A88">
        <w:rPr>
          <w:rFonts w:ascii="Palatino Linotype" w:hAnsi="Palatino Linotype"/>
        </w:rPr>
        <w:t xml:space="preserve"> compart</w:t>
      </w:r>
      <w:r>
        <w:rPr>
          <w:rFonts w:ascii="Palatino Linotype" w:hAnsi="Palatino Linotype"/>
        </w:rPr>
        <w:t xml:space="preserve">e esencialmente el estudio realizado en la resolución del </w:t>
      </w:r>
      <w:r w:rsidRPr="00D93A88">
        <w:rPr>
          <w:rFonts w:ascii="Palatino Linotype" w:hAnsi="Palatino Linotype"/>
        </w:rPr>
        <w:t>recurso de revis</w:t>
      </w:r>
      <w:r>
        <w:rPr>
          <w:rFonts w:ascii="Palatino Linotype" w:hAnsi="Palatino Linotype"/>
        </w:rPr>
        <w:t xml:space="preserve">ión; empero, </w:t>
      </w:r>
      <w:r w:rsidR="00B610DB">
        <w:rPr>
          <w:rFonts w:ascii="Palatino Linotype" w:hAnsi="Palatino Linotype"/>
        </w:rPr>
        <w:t>resulta</w:t>
      </w:r>
      <w:r w:rsidRPr="00D93A88">
        <w:rPr>
          <w:rFonts w:ascii="Palatino Linotype" w:hAnsi="Palatino Linotype"/>
        </w:rPr>
        <w:t xml:space="preserve"> necesario precisar algunas consideraciones de hecho y de derecho</w:t>
      </w:r>
      <w:r>
        <w:rPr>
          <w:rFonts w:ascii="Palatino Linotype" w:hAnsi="Palatino Linotype"/>
        </w:rPr>
        <w:t xml:space="preserve">, tocante a </w:t>
      </w:r>
      <w:r w:rsidR="00F57D80">
        <w:rPr>
          <w:rFonts w:ascii="Palatino Linotype" w:hAnsi="Palatino Linotype"/>
        </w:rPr>
        <w:t xml:space="preserve">parte de </w:t>
      </w:r>
      <w:r>
        <w:rPr>
          <w:rFonts w:ascii="Palatino Linotype" w:hAnsi="Palatino Linotype"/>
        </w:rPr>
        <w:t>lo ordenado en la resolución correspondiente</w:t>
      </w:r>
      <w:r w:rsidRPr="00D93A88">
        <w:rPr>
          <w:rFonts w:ascii="Palatino Linotype" w:hAnsi="Palatino Linotype"/>
        </w:rPr>
        <w:t>.</w:t>
      </w:r>
    </w:p>
    <w:p w14:paraId="730ABF54" w14:textId="77777777" w:rsidR="00091B64" w:rsidRDefault="00091B64" w:rsidP="004C0749">
      <w:pPr>
        <w:spacing w:line="360" w:lineRule="auto"/>
        <w:jc w:val="both"/>
        <w:rPr>
          <w:rFonts w:ascii="Palatino Linotype" w:hAnsi="Palatino Linotype"/>
        </w:rPr>
      </w:pPr>
    </w:p>
    <w:p w14:paraId="43AB557E" w14:textId="50EAB41C" w:rsidR="00AB6AC4" w:rsidRDefault="004C0749" w:rsidP="00AB6AC4">
      <w:pPr>
        <w:spacing w:line="360" w:lineRule="auto"/>
        <w:jc w:val="both"/>
        <w:rPr>
          <w:rFonts w:ascii="Palatino Linotype" w:hAnsi="Palatino Linotype"/>
        </w:rPr>
      </w:pPr>
      <w:r w:rsidRPr="0000235C">
        <w:rPr>
          <w:rFonts w:ascii="Palatino Linotype" w:hAnsi="Palatino Linotype"/>
        </w:rPr>
        <w:t xml:space="preserve">Al respecto, tal y como quedó debidamente asentado en la resolución materia del presente voto, el particular requirió del </w:t>
      </w:r>
      <w:r w:rsidR="00AB6AC4" w:rsidRPr="00AB6AC4">
        <w:rPr>
          <w:rFonts w:ascii="Palatino Linotype" w:hAnsi="Palatino Linotype"/>
          <w:b/>
        </w:rPr>
        <w:t>Ayuntamiento de Tultitlán</w:t>
      </w:r>
      <w:r w:rsidR="00AB6AC4">
        <w:rPr>
          <w:rFonts w:ascii="Palatino Linotype" w:hAnsi="Palatino Linotype"/>
        </w:rPr>
        <w:t xml:space="preserve">, en lo subsecuente </w:t>
      </w:r>
      <w:r w:rsidRPr="00130433">
        <w:rPr>
          <w:rFonts w:ascii="Palatino Linotype" w:hAnsi="Palatino Linotype"/>
          <w:b/>
        </w:rPr>
        <w:lastRenderedPageBreak/>
        <w:t>SUJETO OBLIGADO</w:t>
      </w:r>
      <w:r w:rsidR="00F57D80">
        <w:rPr>
          <w:rFonts w:ascii="Palatino Linotype" w:hAnsi="Palatino Linotype"/>
          <w:b/>
        </w:rPr>
        <w:t>,</w:t>
      </w:r>
      <w:r w:rsidR="00265860">
        <w:rPr>
          <w:rFonts w:ascii="Palatino Linotype" w:hAnsi="Palatino Linotype"/>
        </w:rPr>
        <w:t xml:space="preserve"> vía </w:t>
      </w:r>
      <w:r w:rsidR="00265860" w:rsidRPr="00F57D80">
        <w:rPr>
          <w:rFonts w:ascii="Palatino Linotype" w:hAnsi="Palatino Linotype"/>
          <w:b/>
        </w:rPr>
        <w:t>SAIMEX</w:t>
      </w:r>
      <w:r w:rsidR="00265860">
        <w:rPr>
          <w:rFonts w:ascii="Palatino Linotype" w:hAnsi="Palatino Linotype"/>
        </w:rPr>
        <w:t xml:space="preserve">, </w:t>
      </w:r>
      <w:r w:rsidR="00AB6AC4" w:rsidRPr="00AB6AC4">
        <w:rPr>
          <w:rFonts w:ascii="Palatino Linotype" w:hAnsi="Palatino Linotype"/>
        </w:rPr>
        <w:t xml:space="preserve">los proyectos de obra aprobados para la pavimentación de calles </w:t>
      </w:r>
      <w:r w:rsidR="00AB6AC4">
        <w:rPr>
          <w:rFonts w:ascii="Palatino Linotype" w:hAnsi="Palatino Linotype"/>
        </w:rPr>
        <w:t xml:space="preserve">especificadas en la solicitud, así como </w:t>
      </w:r>
      <w:r w:rsidR="00AB6AC4" w:rsidRPr="00AB6AC4">
        <w:rPr>
          <w:rFonts w:ascii="Palatino Linotype" w:hAnsi="Palatino Linotype"/>
        </w:rPr>
        <w:t xml:space="preserve">los proyectos </w:t>
      </w:r>
      <w:r w:rsidR="00AB6AC4">
        <w:rPr>
          <w:rFonts w:ascii="Palatino Linotype" w:hAnsi="Palatino Linotype"/>
        </w:rPr>
        <w:t xml:space="preserve">de obra </w:t>
      </w:r>
      <w:r w:rsidR="00AB6AC4" w:rsidRPr="00AB6AC4">
        <w:rPr>
          <w:rFonts w:ascii="Palatino Linotype" w:hAnsi="Palatino Linotype"/>
        </w:rPr>
        <w:t xml:space="preserve">aprobados para el ejercicio 2018 </w:t>
      </w:r>
      <w:r w:rsidR="00AB6AC4">
        <w:rPr>
          <w:rFonts w:ascii="Palatino Linotype" w:hAnsi="Palatino Linotype"/>
        </w:rPr>
        <w:t>en dos colonias en particular</w:t>
      </w:r>
      <w:r w:rsidR="00F57D80">
        <w:rPr>
          <w:rFonts w:ascii="Palatino Linotype" w:hAnsi="Palatino Linotype"/>
        </w:rPr>
        <w:t>,</w:t>
      </w:r>
      <w:r w:rsidR="00AB6AC4">
        <w:rPr>
          <w:rFonts w:ascii="Palatino Linotype" w:hAnsi="Palatino Linotype"/>
        </w:rPr>
        <w:t xml:space="preserve"> de los cuales se advierta el presupuesto, </w:t>
      </w:r>
      <w:r w:rsidR="00AB6AC4" w:rsidRPr="00AB6AC4">
        <w:rPr>
          <w:rFonts w:ascii="Palatino Linotype" w:hAnsi="Palatino Linotype"/>
        </w:rPr>
        <w:t>fechas de programación y fechas de ejecución</w:t>
      </w:r>
      <w:r w:rsidR="00AB6AC4">
        <w:rPr>
          <w:rFonts w:ascii="Palatino Linotype" w:hAnsi="Palatino Linotype"/>
        </w:rPr>
        <w:t>.</w:t>
      </w:r>
    </w:p>
    <w:p w14:paraId="32D145F2" w14:textId="77777777" w:rsidR="00AB6AC4" w:rsidRDefault="00AB6AC4" w:rsidP="00AB6AC4">
      <w:pPr>
        <w:spacing w:line="360" w:lineRule="auto"/>
        <w:jc w:val="both"/>
        <w:rPr>
          <w:rFonts w:ascii="Palatino Linotype" w:hAnsi="Palatino Linotype"/>
        </w:rPr>
      </w:pPr>
    </w:p>
    <w:p w14:paraId="7E616EE5" w14:textId="643886EB" w:rsidR="004C0749" w:rsidRDefault="00AB6AC4" w:rsidP="00AB6AC4">
      <w:pPr>
        <w:spacing w:line="360" w:lineRule="auto"/>
        <w:jc w:val="both"/>
        <w:rPr>
          <w:rFonts w:ascii="Palatino Linotype" w:hAnsi="Palatino Linotype" w:cs="Arial"/>
        </w:rPr>
      </w:pPr>
      <w:r>
        <w:rPr>
          <w:rFonts w:ascii="Palatino Linotype" w:hAnsi="Palatino Linotype" w:cs="Arial"/>
        </w:rPr>
        <w:t xml:space="preserve">Del expediente electrónico del </w:t>
      </w:r>
      <w:r w:rsidRPr="00AB6AC4">
        <w:rPr>
          <w:rFonts w:ascii="Palatino Linotype" w:hAnsi="Palatino Linotype" w:cs="Arial"/>
          <w:b/>
        </w:rPr>
        <w:t>SAIMEX</w:t>
      </w:r>
      <w:r>
        <w:rPr>
          <w:rFonts w:ascii="Palatino Linotype" w:hAnsi="Palatino Linotype" w:cs="Arial"/>
        </w:rPr>
        <w:t xml:space="preserve"> se advierte que </w:t>
      </w:r>
      <w:r w:rsidR="004C0749" w:rsidRPr="0000235C">
        <w:rPr>
          <w:rFonts w:ascii="Palatino Linotype" w:hAnsi="Palatino Linotype" w:cs="Arial"/>
          <w:b/>
        </w:rPr>
        <w:t>EL SUJETO OBLIGADO</w:t>
      </w:r>
      <w:r w:rsidR="004C0749" w:rsidRPr="0000235C">
        <w:rPr>
          <w:rFonts w:ascii="Palatino Linotype" w:hAnsi="Palatino Linotype" w:cs="Arial"/>
        </w:rPr>
        <w:t xml:space="preserve"> </w:t>
      </w:r>
      <w:r>
        <w:rPr>
          <w:rFonts w:ascii="Palatino Linotype" w:hAnsi="Palatino Linotype" w:cs="Arial"/>
        </w:rPr>
        <w:t>fue omiso en dar atención a la solicitud de acceso a la información pública del ciudadano; por lo que, éste procedió a interponer el recurso de revisión d merito adoleciéndose toralmente de la falta de trámite a su requerimiento.</w:t>
      </w:r>
    </w:p>
    <w:p w14:paraId="7AE854A7" w14:textId="77777777" w:rsidR="004C0749" w:rsidRDefault="004C0749" w:rsidP="004C0749">
      <w:pPr>
        <w:spacing w:line="360" w:lineRule="auto"/>
        <w:jc w:val="both"/>
        <w:rPr>
          <w:rFonts w:ascii="Palatino Linotype" w:hAnsi="Palatino Linotype" w:cs="Arial"/>
        </w:rPr>
      </w:pPr>
    </w:p>
    <w:p w14:paraId="3E048879" w14:textId="4F07A0D7" w:rsidR="004C0749" w:rsidRPr="007A2541" w:rsidRDefault="004C0749" w:rsidP="004C0749">
      <w:pPr>
        <w:spacing w:line="360" w:lineRule="auto"/>
        <w:jc w:val="both"/>
        <w:rPr>
          <w:rFonts w:ascii="Palatino Linotype" w:hAnsi="Palatino Linotype" w:cs="Arial"/>
        </w:rPr>
      </w:pPr>
      <w:r>
        <w:rPr>
          <w:rFonts w:ascii="Palatino Linotype" w:hAnsi="Palatino Linotype" w:cs="Arial"/>
        </w:rPr>
        <w:t xml:space="preserve">Así, del estudio </w:t>
      </w:r>
      <w:r w:rsidR="00DC7173">
        <w:rPr>
          <w:rFonts w:ascii="Palatino Linotype" w:hAnsi="Palatino Linotype" w:cs="Arial"/>
        </w:rPr>
        <w:t>realizado al</w:t>
      </w:r>
      <w:r>
        <w:rPr>
          <w:rFonts w:ascii="Palatino Linotype" w:hAnsi="Palatino Linotype"/>
        </w:rPr>
        <w:t xml:space="preserve"> </w:t>
      </w:r>
      <w:r w:rsidRPr="00A01905">
        <w:rPr>
          <w:rFonts w:ascii="Palatino Linotype" w:hAnsi="Palatino Linotype"/>
        </w:rPr>
        <w:t>expediente electrónico</w:t>
      </w:r>
      <w:r>
        <w:rPr>
          <w:rFonts w:ascii="Palatino Linotype" w:hAnsi="Palatino Linotype" w:cs="Arial"/>
        </w:rPr>
        <w:t xml:space="preserve">, la Ponencia </w:t>
      </w:r>
      <w:proofErr w:type="spellStart"/>
      <w:r>
        <w:rPr>
          <w:rFonts w:ascii="Palatino Linotype" w:hAnsi="Palatino Linotype" w:cs="Arial"/>
        </w:rPr>
        <w:t>Resolutora</w:t>
      </w:r>
      <w:proofErr w:type="spellEnd"/>
      <w:r>
        <w:rPr>
          <w:rFonts w:ascii="Palatino Linotype" w:hAnsi="Palatino Linotype" w:cs="Arial"/>
        </w:rPr>
        <w:t xml:space="preserve"> determinó </w:t>
      </w:r>
      <w:r w:rsidR="00D554B1">
        <w:rPr>
          <w:rFonts w:ascii="Palatino Linotype" w:hAnsi="Palatino Linotype" w:cs="Arial"/>
          <w:b/>
        </w:rPr>
        <w:t xml:space="preserve">ORDENAR </w:t>
      </w:r>
      <w:r w:rsidR="00D554B1">
        <w:rPr>
          <w:rFonts w:ascii="Palatino Linotype" w:hAnsi="Palatino Linotype" w:cs="Arial"/>
        </w:rPr>
        <w:t>al</w:t>
      </w:r>
      <w:r>
        <w:rPr>
          <w:rFonts w:ascii="Palatino Linotype" w:hAnsi="Palatino Linotype" w:cs="Arial"/>
        </w:rPr>
        <w:t xml:space="preserve"> </w:t>
      </w:r>
      <w:r w:rsidRPr="006879A6">
        <w:rPr>
          <w:rFonts w:ascii="Palatino Linotype" w:hAnsi="Palatino Linotype" w:cs="Arial"/>
          <w:b/>
        </w:rPr>
        <w:t xml:space="preserve">SUJETO OBLIGADO </w:t>
      </w:r>
      <w:r w:rsidRPr="00265F75">
        <w:rPr>
          <w:rFonts w:ascii="Palatino Linotype" w:hAnsi="Palatino Linotype" w:cs="Arial"/>
        </w:rPr>
        <w:t>la entrega</w:t>
      </w:r>
      <w:r>
        <w:rPr>
          <w:rFonts w:ascii="Palatino Linotype" w:hAnsi="Palatino Linotype" w:cs="Arial"/>
        </w:rPr>
        <w:t xml:space="preserve"> vía el </w:t>
      </w:r>
      <w:r w:rsidRPr="00F57D80">
        <w:rPr>
          <w:rFonts w:ascii="Palatino Linotype" w:hAnsi="Palatino Linotype" w:cs="Arial"/>
          <w:b/>
        </w:rPr>
        <w:t>SAIMEX</w:t>
      </w:r>
      <w:r w:rsidR="00DC7173">
        <w:rPr>
          <w:rFonts w:ascii="Palatino Linotype" w:hAnsi="Palatino Linotype" w:cs="Arial"/>
        </w:rPr>
        <w:t>,</w:t>
      </w:r>
      <w:r w:rsidRPr="00265F75">
        <w:rPr>
          <w:rFonts w:ascii="Palatino Linotype" w:hAnsi="Palatino Linotype" w:cs="Arial"/>
        </w:rPr>
        <w:t xml:space="preserve"> </w:t>
      </w:r>
      <w:r w:rsidRPr="007A2541">
        <w:rPr>
          <w:rFonts w:ascii="Palatino Linotype" w:hAnsi="Palatino Linotype" w:cs="Arial"/>
        </w:rPr>
        <w:t xml:space="preserve">de lo siguiente: </w:t>
      </w:r>
    </w:p>
    <w:p w14:paraId="4EF462E5" w14:textId="77777777" w:rsidR="004C0749" w:rsidRDefault="004C0749" w:rsidP="004C0749">
      <w:pPr>
        <w:spacing w:line="276" w:lineRule="auto"/>
        <w:jc w:val="both"/>
        <w:rPr>
          <w:rFonts w:ascii="Palatino Linotype" w:hAnsi="Palatino Linotype" w:cs="Arial"/>
          <w:b/>
        </w:rPr>
      </w:pPr>
    </w:p>
    <w:p w14:paraId="2FDA3E5D" w14:textId="7019BF15" w:rsidR="002468E7" w:rsidRDefault="00D554B1" w:rsidP="00D554B1">
      <w:pPr>
        <w:ind w:left="720" w:right="757"/>
        <w:jc w:val="both"/>
        <w:rPr>
          <w:rFonts w:ascii="Palatino Linotype" w:hAnsi="Palatino Linotype" w:cs="Arial"/>
          <w:i/>
          <w:lang w:val="es-MX"/>
        </w:rPr>
      </w:pPr>
      <w:r>
        <w:rPr>
          <w:rFonts w:ascii="Palatino Linotype" w:hAnsi="Palatino Linotype" w:cs="Arial"/>
          <w:i/>
          <w:sz w:val="22"/>
          <w:lang w:val="es-MX"/>
        </w:rPr>
        <w:t>“</w:t>
      </w:r>
      <w:r w:rsidRPr="00D554B1">
        <w:rPr>
          <w:rFonts w:ascii="Palatino Linotype" w:hAnsi="Palatino Linotype" w:cs="Arial"/>
          <w:i/>
          <w:sz w:val="22"/>
          <w:lang w:val="es-MX"/>
        </w:rPr>
        <w:t>Todos los proyectos aprobados por el Ayuntamiento de Tultitlán, concernientes a obra pública para el ejercicio 2018 de las siguientes localidades: Pueblo, San Pablo de las Salinas y las Colonias, Ampliación El Fresno, Buenavista, Buenavista 1ª  Sección, Buenavista 2ª Sección, El Tesoro, San Marcos, Las Torres Segunda Sección, lo cual deberá incluir el presupuesto de las obras, fechas de programación y fechas de ejecución</w:t>
      </w:r>
      <w:r w:rsidRPr="00D554B1">
        <w:rPr>
          <w:rFonts w:ascii="Palatino Linotype" w:hAnsi="Palatino Linotype" w:cs="Arial"/>
          <w:i/>
          <w:lang w:val="es-MX"/>
        </w:rPr>
        <w:t>.</w:t>
      </w:r>
      <w:r>
        <w:rPr>
          <w:rFonts w:ascii="Palatino Linotype" w:hAnsi="Palatino Linotype" w:cs="Arial"/>
          <w:i/>
          <w:lang w:val="es-MX"/>
        </w:rPr>
        <w:t>”</w:t>
      </w:r>
    </w:p>
    <w:p w14:paraId="4942554C" w14:textId="77777777" w:rsidR="00D554B1" w:rsidRPr="006B3E3F" w:rsidRDefault="00D554B1" w:rsidP="006B3E3F">
      <w:pPr>
        <w:spacing w:line="360" w:lineRule="auto"/>
        <w:ind w:left="720"/>
        <w:rPr>
          <w:rFonts w:ascii="Palatino Linotype" w:hAnsi="Palatino Linotype" w:cs="Arial"/>
          <w:i/>
          <w:lang w:val="es-MX"/>
        </w:rPr>
      </w:pPr>
    </w:p>
    <w:p w14:paraId="77412C5F" w14:textId="2BB4709C" w:rsidR="00514871" w:rsidRDefault="004C0749" w:rsidP="002468E7">
      <w:pPr>
        <w:spacing w:line="360" w:lineRule="auto"/>
        <w:jc w:val="both"/>
        <w:rPr>
          <w:rFonts w:ascii="Palatino Linotype" w:hAnsi="Palatino Linotype" w:cs="Arial"/>
          <w:lang w:val="es-MX"/>
        </w:rPr>
      </w:pPr>
      <w:r w:rsidRPr="001D3F57">
        <w:rPr>
          <w:rFonts w:ascii="Palatino Linotype" w:hAnsi="Palatino Linotype" w:cs="Arial"/>
          <w:lang w:val="es-MX"/>
        </w:rPr>
        <w:t xml:space="preserve">En ese sentido, la que suscribe reitera, que si bien coincide en términos generales </w:t>
      </w:r>
      <w:r>
        <w:rPr>
          <w:rFonts w:ascii="Palatino Linotype" w:hAnsi="Palatino Linotype" w:cs="Arial"/>
          <w:lang w:val="es-MX"/>
        </w:rPr>
        <w:t>con</w:t>
      </w:r>
      <w:r w:rsidRPr="001D3F57">
        <w:rPr>
          <w:rFonts w:ascii="Palatino Linotype" w:hAnsi="Palatino Linotype" w:cs="Arial"/>
          <w:lang w:val="es-MX"/>
        </w:rPr>
        <w:t xml:space="preserve"> el estudio de la resolución en comento, </w:t>
      </w:r>
      <w:r w:rsidR="00D554B1">
        <w:rPr>
          <w:rFonts w:ascii="Palatino Linotype" w:hAnsi="Palatino Linotype" w:cs="Arial"/>
          <w:lang w:val="es-MX"/>
        </w:rPr>
        <w:t>estimo que se debió considerar l</w:t>
      </w:r>
      <w:r w:rsidR="006B3E3F">
        <w:rPr>
          <w:rFonts w:ascii="Palatino Linotype" w:hAnsi="Palatino Linotype" w:cs="Arial"/>
          <w:lang w:val="es-MX"/>
        </w:rPr>
        <w:t xml:space="preserve">a salvedad </w:t>
      </w:r>
      <w:r w:rsidR="00B610DB">
        <w:rPr>
          <w:rFonts w:ascii="Palatino Linotype" w:hAnsi="Palatino Linotype" w:cs="Arial"/>
          <w:lang w:val="es-MX"/>
        </w:rPr>
        <w:t>en la que se indi</w:t>
      </w:r>
      <w:r w:rsidR="00F57D80">
        <w:rPr>
          <w:rFonts w:ascii="Palatino Linotype" w:hAnsi="Palatino Linotype" w:cs="Arial"/>
          <w:lang w:val="es-MX"/>
        </w:rPr>
        <w:t>cara</w:t>
      </w:r>
      <w:r w:rsidR="00B610DB">
        <w:rPr>
          <w:rFonts w:ascii="Palatino Linotype" w:hAnsi="Palatino Linotype" w:cs="Arial"/>
          <w:lang w:val="es-MX"/>
        </w:rPr>
        <w:t xml:space="preserve"> </w:t>
      </w:r>
      <w:r w:rsidR="00514871">
        <w:rPr>
          <w:rFonts w:ascii="Palatino Linotype" w:hAnsi="Palatino Linotype" w:cs="Arial"/>
          <w:lang w:val="es-MX"/>
        </w:rPr>
        <w:t xml:space="preserve">que para el caso </w:t>
      </w:r>
      <w:r w:rsidR="00514871" w:rsidRPr="00711B32">
        <w:rPr>
          <w:rFonts w:ascii="Palatino Linotype" w:hAnsi="Palatino Linotype" w:cs="Arial"/>
          <w:lang w:val="es-MX"/>
        </w:rPr>
        <w:t xml:space="preserve">de no </w:t>
      </w:r>
      <w:r w:rsidR="006B3E3F">
        <w:rPr>
          <w:rFonts w:ascii="Palatino Linotype" w:hAnsi="Palatino Linotype" w:cs="Arial"/>
          <w:lang w:val="es-MX"/>
        </w:rPr>
        <w:t xml:space="preserve">haber generado </w:t>
      </w:r>
      <w:r w:rsidR="00514871">
        <w:rPr>
          <w:rFonts w:ascii="Palatino Linotype" w:hAnsi="Palatino Linotype" w:cs="Arial"/>
          <w:lang w:val="es-MX"/>
        </w:rPr>
        <w:t xml:space="preserve">la información </w:t>
      </w:r>
      <w:r w:rsidR="00D554B1">
        <w:rPr>
          <w:rFonts w:ascii="Palatino Linotype" w:hAnsi="Palatino Linotype" w:cs="Arial"/>
          <w:lang w:val="es-MX"/>
        </w:rPr>
        <w:t xml:space="preserve">que se ordena por no haberse </w:t>
      </w:r>
      <w:r w:rsidR="00F57D80">
        <w:rPr>
          <w:rFonts w:ascii="Palatino Linotype" w:hAnsi="Palatino Linotype" w:cs="Arial"/>
          <w:lang w:val="es-MX"/>
        </w:rPr>
        <w:t xml:space="preserve">aprobado y </w:t>
      </w:r>
      <w:r w:rsidR="00D554B1">
        <w:rPr>
          <w:rFonts w:ascii="Palatino Linotype" w:hAnsi="Palatino Linotype" w:cs="Arial"/>
          <w:lang w:val="es-MX"/>
        </w:rPr>
        <w:t xml:space="preserve">ejecutado obras en las calles y colonias descritas en la solicitud, </w:t>
      </w:r>
      <w:r w:rsidR="00514871">
        <w:rPr>
          <w:rFonts w:ascii="Palatino Linotype" w:hAnsi="Palatino Linotype" w:cs="Arial"/>
          <w:lang w:val="es-MX"/>
        </w:rPr>
        <w:t>basta</w:t>
      </w:r>
      <w:r w:rsidR="006B3E3F">
        <w:rPr>
          <w:rFonts w:ascii="Palatino Linotype" w:hAnsi="Palatino Linotype" w:cs="Arial"/>
          <w:lang w:val="es-MX"/>
        </w:rPr>
        <w:t>ría</w:t>
      </w:r>
      <w:r w:rsidR="00514871">
        <w:rPr>
          <w:rFonts w:ascii="Palatino Linotype" w:hAnsi="Palatino Linotype" w:cs="Arial"/>
          <w:lang w:val="es-MX"/>
        </w:rPr>
        <w:t xml:space="preserve"> con haberlo hecho </w:t>
      </w:r>
      <w:r w:rsidR="00514871" w:rsidRPr="00711B32">
        <w:rPr>
          <w:rFonts w:ascii="Palatino Linotype" w:hAnsi="Palatino Linotype" w:cs="Arial"/>
          <w:lang w:val="es-MX"/>
        </w:rPr>
        <w:t>del conocimiento de</w:t>
      </w:r>
      <w:r w:rsidR="00514871">
        <w:rPr>
          <w:rFonts w:ascii="Palatino Linotype" w:hAnsi="Palatino Linotype" w:cs="Arial"/>
          <w:lang w:val="es-MX"/>
        </w:rPr>
        <w:t>l</w:t>
      </w:r>
      <w:r w:rsidR="00514871" w:rsidRPr="00FC4F07">
        <w:rPr>
          <w:rFonts w:ascii="Palatino Linotype" w:hAnsi="Palatino Linotype" w:cs="Arial"/>
          <w:b/>
          <w:lang w:val="es-MX"/>
        </w:rPr>
        <w:t xml:space="preserve"> RECURRENTE</w:t>
      </w:r>
      <w:r w:rsidR="00514871" w:rsidRPr="00711B32">
        <w:rPr>
          <w:rFonts w:ascii="Palatino Linotype" w:hAnsi="Palatino Linotype" w:cs="Arial"/>
          <w:lang w:val="es-MX"/>
        </w:rPr>
        <w:t xml:space="preserve"> al momento de dar cumplimiento a la resolución. </w:t>
      </w:r>
      <w:r w:rsidR="00514871">
        <w:rPr>
          <w:rFonts w:ascii="Palatino Linotype" w:hAnsi="Palatino Linotype" w:cs="Arial"/>
          <w:lang w:val="es-MX"/>
        </w:rPr>
        <w:t xml:space="preserve">  </w:t>
      </w:r>
    </w:p>
    <w:p w14:paraId="03D0E403" w14:textId="42EEF658" w:rsidR="00957D63" w:rsidRDefault="004C0749" w:rsidP="000969F5">
      <w:pPr>
        <w:spacing w:line="360" w:lineRule="auto"/>
        <w:jc w:val="both"/>
        <w:rPr>
          <w:rFonts w:ascii="Palatino Linotype" w:hAnsi="Palatino Linotype"/>
        </w:rPr>
      </w:pPr>
      <w:r>
        <w:rPr>
          <w:rFonts w:ascii="Palatino Linotype" w:hAnsi="Palatino Linotype" w:cs="Arial"/>
          <w:lang w:val="es-MX"/>
        </w:rPr>
        <w:lastRenderedPageBreak/>
        <w:t xml:space="preserve">Lo </w:t>
      </w:r>
      <w:r w:rsidRPr="00957D63">
        <w:rPr>
          <w:rFonts w:ascii="Palatino Linotype" w:hAnsi="Palatino Linotype" w:cs="Arial"/>
          <w:lang w:val="es-MX"/>
        </w:rPr>
        <w:t>anterior</w:t>
      </w:r>
      <w:r w:rsidR="00F57D80">
        <w:rPr>
          <w:rFonts w:ascii="Palatino Linotype" w:hAnsi="Palatino Linotype" w:cs="Arial"/>
          <w:lang w:val="es-MX"/>
        </w:rPr>
        <w:t>,</w:t>
      </w:r>
      <w:r w:rsidRPr="00957D63">
        <w:rPr>
          <w:rFonts w:ascii="Palatino Linotype" w:hAnsi="Palatino Linotype" w:cs="Arial"/>
          <w:lang w:val="es-MX"/>
        </w:rPr>
        <w:t xml:space="preserve"> obedece a que </w:t>
      </w:r>
      <w:r w:rsidR="006B3E3F" w:rsidRPr="00957D63">
        <w:rPr>
          <w:rFonts w:ascii="Palatino Linotype" w:hAnsi="Palatino Linotype" w:cs="Arial"/>
          <w:lang w:val="es-MX"/>
        </w:rPr>
        <w:t xml:space="preserve">si bien es cierto, </w:t>
      </w:r>
      <w:r w:rsidR="000969F5">
        <w:rPr>
          <w:rFonts w:ascii="Palatino Linotype" w:hAnsi="Palatino Linotype" w:cs="Arial"/>
          <w:lang w:val="es-MX"/>
        </w:rPr>
        <w:t xml:space="preserve">los </w:t>
      </w:r>
      <w:r w:rsidR="000969F5" w:rsidRPr="000969F5">
        <w:rPr>
          <w:rFonts w:ascii="Palatino Linotype" w:hAnsi="Palatino Linotype" w:cs="Arial"/>
          <w:lang w:val="es-MX"/>
        </w:rPr>
        <w:t>Lineamientos para la</w:t>
      </w:r>
      <w:r w:rsidR="000969F5">
        <w:rPr>
          <w:rFonts w:ascii="Palatino Linotype" w:hAnsi="Palatino Linotype" w:cs="Arial"/>
          <w:lang w:val="es-MX"/>
        </w:rPr>
        <w:t xml:space="preserve"> </w:t>
      </w:r>
      <w:r w:rsidR="000969F5" w:rsidRPr="000969F5">
        <w:rPr>
          <w:rFonts w:ascii="Palatino Linotype" w:hAnsi="Palatino Linotype" w:cs="Arial"/>
          <w:lang w:val="es-MX"/>
        </w:rPr>
        <w:t>Elaboración y</w:t>
      </w:r>
      <w:r w:rsidR="000969F5">
        <w:rPr>
          <w:rFonts w:ascii="Palatino Linotype" w:hAnsi="Palatino Linotype" w:cs="Arial"/>
          <w:lang w:val="es-MX"/>
        </w:rPr>
        <w:t xml:space="preserve"> </w:t>
      </w:r>
      <w:r w:rsidR="000969F5" w:rsidRPr="000969F5">
        <w:rPr>
          <w:rFonts w:ascii="Palatino Linotype" w:hAnsi="Palatino Linotype" w:cs="Arial"/>
          <w:lang w:val="es-MX"/>
        </w:rPr>
        <w:t>Presentación del</w:t>
      </w:r>
      <w:r w:rsidR="000969F5">
        <w:rPr>
          <w:rFonts w:ascii="Palatino Linotype" w:hAnsi="Palatino Linotype" w:cs="Arial"/>
          <w:lang w:val="es-MX"/>
        </w:rPr>
        <w:t xml:space="preserve"> </w:t>
      </w:r>
      <w:r w:rsidR="000969F5" w:rsidRPr="000969F5">
        <w:rPr>
          <w:rFonts w:ascii="Palatino Linotype" w:hAnsi="Palatino Linotype" w:cs="Arial"/>
          <w:lang w:val="es-MX"/>
        </w:rPr>
        <w:t>Informe Mensual</w:t>
      </w:r>
      <w:r w:rsidR="000969F5">
        <w:rPr>
          <w:rFonts w:ascii="Palatino Linotype" w:hAnsi="Palatino Linotype" w:cs="Arial"/>
          <w:lang w:val="es-MX"/>
        </w:rPr>
        <w:t xml:space="preserve"> </w:t>
      </w:r>
      <w:r w:rsidR="000969F5" w:rsidRPr="000969F5">
        <w:rPr>
          <w:rFonts w:ascii="Palatino Linotype" w:hAnsi="Palatino Linotype" w:cs="Arial"/>
          <w:lang w:val="es-MX"/>
        </w:rPr>
        <w:t>Municipal</w:t>
      </w:r>
      <w:r w:rsidR="000969F5">
        <w:rPr>
          <w:rFonts w:ascii="Palatino Linotype" w:hAnsi="Palatino Linotype" w:cs="Arial"/>
          <w:lang w:val="es-MX"/>
        </w:rPr>
        <w:t xml:space="preserve"> del Ejercicio Fiscal 2018</w:t>
      </w:r>
      <w:r w:rsidR="006B3E3F" w:rsidRPr="00957D63">
        <w:rPr>
          <w:rFonts w:ascii="Palatino Linotype" w:hAnsi="Palatino Linotype" w:cs="Arial"/>
          <w:lang w:val="es-MX"/>
        </w:rPr>
        <w:t xml:space="preserve">, </w:t>
      </w:r>
      <w:r w:rsidR="000969F5" w:rsidRPr="000969F5">
        <w:rPr>
          <w:rFonts w:ascii="Palatino Linotype" w:hAnsi="Palatino Linotype" w:cs="Arial"/>
          <w:lang w:val="es-MX"/>
        </w:rPr>
        <w:t>los cuales contienen las disposiciones administrativas que rigen a las Entidades Fiscalizables en el Estado de México, entre ellos los Ayuntamientos</w:t>
      </w:r>
      <w:r w:rsidR="00F57D80">
        <w:rPr>
          <w:rFonts w:ascii="Palatino Linotype" w:hAnsi="Palatino Linotype" w:cs="Arial"/>
          <w:lang w:val="es-MX"/>
        </w:rPr>
        <w:t xml:space="preserve"> mismos que </w:t>
      </w:r>
      <w:r w:rsidR="000969F5" w:rsidRPr="000969F5">
        <w:rPr>
          <w:rFonts w:ascii="Palatino Linotype" w:hAnsi="Palatino Linotype" w:cs="Arial"/>
          <w:lang w:val="es-MX"/>
        </w:rPr>
        <w:t>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r w:rsidR="000969F5">
        <w:rPr>
          <w:rFonts w:ascii="Palatino Linotype" w:hAnsi="Palatino Linotype" w:cs="Arial"/>
          <w:lang w:val="es-MX"/>
        </w:rPr>
        <w:t xml:space="preserve">, contemplan la remisión de una </w:t>
      </w:r>
      <w:r w:rsidR="000969F5" w:rsidRPr="000969F5">
        <w:rPr>
          <w:rFonts w:ascii="Palatino Linotype" w:hAnsi="Palatino Linotype"/>
        </w:rPr>
        <w:t xml:space="preserve">Informe Mensual de Obras </w:t>
      </w:r>
      <w:r w:rsidR="000969F5">
        <w:rPr>
          <w:rFonts w:ascii="Palatino Linotype" w:hAnsi="Palatino Linotype"/>
        </w:rPr>
        <w:t>p</w:t>
      </w:r>
      <w:r w:rsidR="000969F5" w:rsidRPr="000969F5">
        <w:rPr>
          <w:rFonts w:ascii="Palatino Linotype" w:hAnsi="Palatino Linotype"/>
        </w:rPr>
        <w:t>or Contrato</w:t>
      </w:r>
      <w:r w:rsidR="000969F5">
        <w:rPr>
          <w:rFonts w:ascii="Palatino Linotype" w:hAnsi="Palatino Linotype"/>
        </w:rPr>
        <w:t xml:space="preserve"> y otro de Obras por Administración, </w:t>
      </w:r>
      <w:r w:rsidR="00957D63">
        <w:rPr>
          <w:rFonts w:ascii="Palatino Linotype" w:hAnsi="Palatino Linotype"/>
        </w:rPr>
        <w:t>cuyo</w:t>
      </w:r>
      <w:r w:rsidR="000969F5">
        <w:rPr>
          <w:rFonts w:ascii="Palatino Linotype" w:hAnsi="Palatino Linotype"/>
        </w:rPr>
        <w:t>s</w:t>
      </w:r>
      <w:r w:rsidR="00957D63">
        <w:rPr>
          <w:rFonts w:ascii="Palatino Linotype" w:hAnsi="Palatino Linotype"/>
        </w:rPr>
        <w:t xml:space="preserve"> formato</w:t>
      </w:r>
      <w:r w:rsidR="000969F5">
        <w:rPr>
          <w:rFonts w:ascii="Palatino Linotype" w:hAnsi="Palatino Linotype"/>
        </w:rPr>
        <w:t>s</w:t>
      </w:r>
      <w:r w:rsidR="00957D63">
        <w:rPr>
          <w:rFonts w:ascii="Palatino Linotype" w:hAnsi="Palatino Linotype"/>
        </w:rPr>
        <w:t xml:space="preserve"> se advierte que cuenta</w:t>
      </w:r>
      <w:r w:rsidR="000969F5">
        <w:rPr>
          <w:rFonts w:ascii="Palatino Linotype" w:hAnsi="Palatino Linotype"/>
        </w:rPr>
        <w:t>n</w:t>
      </w:r>
      <w:r w:rsidR="00957D63">
        <w:rPr>
          <w:rFonts w:ascii="Palatino Linotype" w:hAnsi="Palatino Linotype"/>
        </w:rPr>
        <w:t xml:space="preserve"> con los elementos que permitirían colmar el requerimiento del ahora </w:t>
      </w:r>
      <w:r w:rsidR="00957D63" w:rsidRPr="00957D63">
        <w:rPr>
          <w:rFonts w:ascii="Palatino Linotype" w:hAnsi="Palatino Linotype"/>
          <w:b/>
        </w:rPr>
        <w:t>RECURRENTE</w:t>
      </w:r>
      <w:r w:rsidR="00957D63">
        <w:rPr>
          <w:rFonts w:ascii="Palatino Linotype" w:hAnsi="Palatino Linotype"/>
          <w:b/>
        </w:rPr>
        <w:t xml:space="preserve">, </w:t>
      </w:r>
      <w:r w:rsidR="00957D63" w:rsidRPr="00957D63">
        <w:rPr>
          <w:rFonts w:ascii="Palatino Linotype" w:hAnsi="Palatino Linotype"/>
        </w:rPr>
        <w:t xml:space="preserve">tal y como se </w:t>
      </w:r>
      <w:r w:rsidR="00957D63">
        <w:rPr>
          <w:rFonts w:ascii="Palatino Linotype" w:hAnsi="Palatino Linotype"/>
        </w:rPr>
        <w:t>puede verificar de la imagen inserta:</w:t>
      </w:r>
    </w:p>
    <w:p w14:paraId="0B66A565" w14:textId="77777777" w:rsidR="00957D63" w:rsidRDefault="00957D63" w:rsidP="00957D63">
      <w:pPr>
        <w:spacing w:line="360" w:lineRule="auto"/>
        <w:jc w:val="both"/>
        <w:rPr>
          <w:rFonts w:ascii="Palatino Linotype" w:hAnsi="Palatino Linotype"/>
        </w:rPr>
      </w:pPr>
    </w:p>
    <w:p w14:paraId="2163DEED" w14:textId="7141C99E" w:rsidR="000969F5" w:rsidRDefault="000969F5" w:rsidP="00957D63">
      <w:pPr>
        <w:spacing w:line="360" w:lineRule="auto"/>
        <w:jc w:val="both"/>
        <w:rPr>
          <w:rFonts w:ascii="Palatino Linotype" w:hAnsi="Palatino Linotype"/>
        </w:rPr>
      </w:pPr>
      <w:r>
        <w:rPr>
          <w:noProof/>
          <w:lang w:val="es-MX" w:eastAsia="es-MX"/>
        </w:rPr>
        <w:drawing>
          <wp:inline distT="0" distB="0" distL="0" distR="0" wp14:anchorId="03E0B78D" wp14:editId="7BA5EB0D">
            <wp:extent cx="5791835" cy="16535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653540"/>
                    </a:xfrm>
                    <a:prstGeom prst="rect">
                      <a:avLst/>
                    </a:prstGeom>
                  </pic:spPr>
                </pic:pic>
              </a:graphicData>
            </a:graphic>
          </wp:inline>
        </w:drawing>
      </w:r>
    </w:p>
    <w:p w14:paraId="4E6EE736" w14:textId="5C416990" w:rsidR="00A15FB1" w:rsidRDefault="00A15FB1" w:rsidP="00957D63">
      <w:pPr>
        <w:spacing w:line="360" w:lineRule="auto"/>
        <w:jc w:val="both"/>
        <w:rPr>
          <w:rFonts w:ascii="Palatino Linotype" w:hAnsi="Palatino Linotype"/>
        </w:rPr>
      </w:pPr>
      <w:r>
        <w:rPr>
          <w:noProof/>
          <w:lang w:val="es-MX" w:eastAsia="es-MX"/>
        </w:rPr>
        <w:lastRenderedPageBreak/>
        <w:drawing>
          <wp:inline distT="0" distB="0" distL="0" distR="0" wp14:anchorId="547BAB47" wp14:editId="481B075B">
            <wp:extent cx="5791835" cy="71653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165340"/>
                    </a:xfrm>
                    <a:prstGeom prst="rect">
                      <a:avLst/>
                    </a:prstGeom>
                  </pic:spPr>
                </pic:pic>
              </a:graphicData>
            </a:graphic>
          </wp:inline>
        </w:drawing>
      </w:r>
    </w:p>
    <w:p w14:paraId="336F821F" w14:textId="77777777" w:rsidR="002B38A5" w:rsidRDefault="002B38A5" w:rsidP="00957D63">
      <w:pPr>
        <w:spacing w:line="360" w:lineRule="auto"/>
        <w:jc w:val="both"/>
        <w:rPr>
          <w:rFonts w:ascii="Palatino Linotype" w:hAnsi="Palatino Linotype"/>
        </w:rPr>
      </w:pPr>
    </w:p>
    <w:p w14:paraId="57DFB0A2" w14:textId="77777777" w:rsidR="002B38A5" w:rsidRDefault="002B38A5" w:rsidP="00957D63">
      <w:pPr>
        <w:spacing w:line="360" w:lineRule="auto"/>
        <w:jc w:val="both"/>
        <w:rPr>
          <w:rFonts w:ascii="Palatino Linotype" w:hAnsi="Palatino Linotype"/>
        </w:rPr>
      </w:pPr>
    </w:p>
    <w:p w14:paraId="442BE305" w14:textId="38169B6C" w:rsidR="002B38A5" w:rsidRDefault="002B38A5" w:rsidP="00957D63">
      <w:pPr>
        <w:spacing w:line="360" w:lineRule="auto"/>
        <w:jc w:val="both"/>
        <w:rPr>
          <w:rFonts w:ascii="Palatino Linotype" w:hAnsi="Palatino Linotype"/>
        </w:rPr>
      </w:pPr>
      <w:r>
        <w:rPr>
          <w:noProof/>
          <w:lang w:val="es-MX" w:eastAsia="es-MX"/>
        </w:rPr>
        <w:drawing>
          <wp:inline distT="0" distB="0" distL="0" distR="0" wp14:anchorId="565562DD" wp14:editId="00CA0059">
            <wp:extent cx="5791835" cy="11798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179830"/>
                    </a:xfrm>
                    <a:prstGeom prst="rect">
                      <a:avLst/>
                    </a:prstGeom>
                  </pic:spPr>
                </pic:pic>
              </a:graphicData>
            </a:graphic>
          </wp:inline>
        </w:drawing>
      </w:r>
    </w:p>
    <w:p w14:paraId="4DE27B17" w14:textId="77777777" w:rsidR="002B38A5" w:rsidRDefault="002B38A5" w:rsidP="00957D63">
      <w:pPr>
        <w:spacing w:line="360" w:lineRule="auto"/>
        <w:jc w:val="both"/>
        <w:rPr>
          <w:rFonts w:ascii="Palatino Linotype" w:hAnsi="Palatino Linotype"/>
        </w:rPr>
      </w:pPr>
    </w:p>
    <w:p w14:paraId="476A3F19" w14:textId="77777777" w:rsidR="002B38A5" w:rsidRDefault="002B38A5" w:rsidP="00957D63">
      <w:pPr>
        <w:spacing w:line="360" w:lineRule="auto"/>
        <w:jc w:val="both"/>
        <w:rPr>
          <w:rFonts w:ascii="Palatino Linotype" w:hAnsi="Palatino Linotype"/>
        </w:rPr>
      </w:pPr>
    </w:p>
    <w:p w14:paraId="607C151F" w14:textId="668196E9" w:rsidR="002B38A5" w:rsidRDefault="002B38A5" w:rsidP="00957D63">
      <w:pPr>
        <w:spacing w:line="360" w:lineRule="auto"/>
        <w:jc w:val="both"/>
        <w:rPr>
          <w:rFonts w:ascii="Palatino Linotype" w:hAnsi="Palatino Linotype"/>
        </w:rPr>
      </w:pPr>
      <w:r>
        <w:rPr>
          <w:noProof/>
          <w:lang w:val="es-MX" w:eastAsia="es-MX"/>
        </w:rPr>
        <w:drawing>
          <wp:inline distT="0" distB="0" distL="0" distR="0" wp14:anchorId="148767F3" wp14:editId="6E261E6D">
            <wp:extent cx="5791835" cy="41357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135755"/>
                    </a:xfrm>
                    <a:prstGeom prst="rect">
                      <a:avLst/>
                    </a:prstGeom>
                  </pic:spPr>
                </pic:pic>
              </a:graphicData>
            </a:graphic>
          </wp:inline>
        </w:drawing>
      </w:r>
    </w:p>
    <w:p w14:paraId="274EE4FF" w14:textId="58D28877" w:rsidR="002B38A5" w:rsidRDefault="002B38A5" w:rsidP="00957D63">
      <w:pPr>
        <w:spacing w:line="360" w:lineRule="auto"/>
        <w:jc w:val="both"/>
        <w:rPr>
          <w:rFonts w:ascii="Palatino Linotype" w:hAnsi="Palatino Linotype"/>
          <w:b/>
        </w:rPr>
      </w:pPr>
    </w:p>
    <w:p w14:paraId="5C185250" w14:textId="0A1575F9" w:rsidR="002B38A5" w:rsidRDefault="002B38A5" w:rsidP="00957D63">
      <w:pPr>
        <w:spacing w:line="360" w:lineRule="auto"/>
        <w:jc w:val="both"/>
        <w:rPr>
          <w:rFonts w:ascii="Palatino Linotype" w:hAnsi="Palatino Linotype"/>
          <w:b/>
        </w:rPr>
      </w:pPr>
      <w:r>
        <w:rPr>
          <w:noProof/>
          <w:lang w:val="es-MX" w:eastAsia="es-MX"/>
        </w:rPr>
        <w:lastRenderedPageBreak/>
        <w:drawing>
          <wp:inline distT="0" distB="0" distL="0" distR="0" wp14:anchorId="745B8CB9" wp14:editId="56A9DF25">
            <wp:extent cx="5789930" cy="372139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3388" cy="3736472"/>
                    </a:xfrm>
                    <a:prstGeom prst="rect">
                      <a:avLst/>
                    </a:prstGeom>
                  </pic:spPr>
                </pic:pic>
              </a:graphicData>
            </a:graphic>
          </wp:inline>
        </w:drawing>
      </w:r>
    </w:p>
    <w:p w14:paraId="31CA5E82" w14:textId="77777777" w:rsidR="002B38A5" w:rsidRDefault="002B38A5" w:rsidP="00957D63">
      <w:pPr>
        <w:spacing w:line="360" w:lineRule="auto"/>
        <w:jc w:val="both"/>
        <w:rPr>
          <w:rFonts w:ascii="Palatino Linotype" w:hAnsi="Palatino Linotype"/>
          <w:b/>
        </w:rPr>
      </w:pPr>
    </w:p>
    <w:p w14:paraId="796257DC" w14:textId="69C2DFC9" w:rsidR="002B38A5" w:rsidRDefault="002B38A5" w:rsidP="00957D63">
      <w:pPr>
        <w:spacing w:line="360" w:lineRule="auto"/>
        <w:jc w:val="both"/>
        <w:rPr>
          <w:rFonts w:ascii="Palatino Linotype" w:hAnsi="Palatino Linotype"/>
          <w:b/>
        </w:rPr>
      </w:pPr>
      <w:r>
        <w:rPr>
          <w:noProof/>
          <w:lang w:val="es-MX" w:eastAsia="es-MX"/>
        </w:rPr>
        <w:drawing>
          <wp:inline distT="0" distB="0" distL="0" distR="0" wp14:anchorId="741001DA" wp14:editId="0719F7C9">
            <wp:extent cx="5790363" cy="3040912"/>
            <wp:effectExtent l="0" t="0" r="127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9482"/>
                    <a:stretch/>
                  </pic:blipFill>
                  <pic:spPr bwMode="auto">
                    <a:xfrm>
                      <a:off x="0" y="0"/>
                      <a:ext cx="5793715" cy="3042672"/>
                    </a:xfrm>
                    <a:prstGeom prst="rect">
                      <a:avLst/>
                    </a:prstGeom>
                    <a:ln>
                      <a:noFill/>
                    </a:ln>
                    <a:extLst>
                      <a:ext uri="{53640926-AAD7-44D8-BBD7-CCE9431645EC}">
                        <a14:shadowObscured xmlns:a14="http://schemas.microsoft.com/office/drawing/2010/main"/>
                      </a:ext>
                    </a:extLst>
                  </pic:spPr>
                </pic:pic>
              </a:graphicData>
            </a:graphic>
          </wp:inline>
        </w:drawing>
      </w:r>
    </w:p>
    <w:p w14:paraId="3391C2D5" w14:textId="3ED58F29" w:rsidR="002B38A5" w:rsidRPr="00957D63" w:rsidRDefault="002B38A5" w:rsidP="00957D63">
      <w:pPr>
        <w:spacing w:line="360" w:lineRule="auto"/>
        <w:jc w:val="both"/>
        <w:rPr>
          <w:rFonts w:ascii="Palatino Linotype" w:hAnsi="Palatino Linotype"/>
          <w:b/>
        </w:rPr>
      </w:pPr>
      <w:r>
        <w:rPr>
          <w:noProof/>
          <w:lang w:val="es-MX" w:eastAsia="es-MX"/>
        </w:rPr>
        <w:lastRenderedPageBreak/>
        <w:drawing>
          <wp:inline distT="0" distB="0" distL="0" distR="0" wp14:anchorId="21E1DF27" wp14:editId="27CFA88C">
            <wp:extent cx="5791835" cy="317693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840"/>
                    <a:stretch/>
                  </pic:blipFill>
                  <pic:spPr bwMode="auto">
                    <a:xfrm>
                      <a:off x="0" y="0"/>
                      <a:ext cx="5791835" cy="3176935"/>
                    </a:xfrm>
                    <a:prstGeom prst="rect">
                      <a:avLst/>
                    </a:prstGeom>
                    <a:ln>
                      <a:noFill/>
                    </a:ln>
                    <a:extLst>
                      <a:ext uri="{53640926-AAD7-44D8-BBD7-CCE9431645EC}">
                        <a14:shadowObscured xmlns:a14="http://schemas.microsoft.com/office/drawing/2010/main"/>
                      </a:ext>
                    </a:extLst>
                  </pic:spPr>
                </pic:pic>
              </a:graphicData>
            </a:graphic>
          </wp:inline>
        </w:drawing>
      </w:r>
    </w:p>
    <w:p w14:paraId="1950CA1A" w14:textId="5231B905" w:rsidR="00DD0DFF" w:rsidRDefault="00DD0DFF" w:rsidP="006B3E3F">
      <w:pPr>
        <w:spacing w:line="360" w:lineRule="auto"/>
        <w:jc w:val="both"/>
        <w:rPr>
          <w:rFonts w:ascii="Palatino Linotype" w:hAnsi="Palatino Linotype" w:cs="Arial"/>
          <w:lang w:val="es-MX"/>
        </w:rPr>
      </w:pPr>
      <w:r>
        <w:rPr>
          <w:rFonts w:ascii="Palatino Linotype" w:hAnsi="Palatino Linotype" w:cs="Arial"/>
          <w:lang w:val="es-MX"/>
        </w:rPr>
        <w:t>Ello</w:t>
      </w:r>
      <w:r w:rsidR="006B3E3F">
        <w:rPr>
          <w:rFonts w:ascii="Palatino Linotype" w:hAnsi="Palatino Linotype" w:cs="Arial"/>
          <w:lang w:val="es-MX"/>
        </w:rPr>
        <w:t xml:space="preserve"> no implica que ante tal hecho, se </w:t>
      </w:r>
      <w:r>
        <w:rPr>
          <w:rFonts w:ascii="Palatino Linotype" w:hAnsi="Palatino Linotype" w:cs="Arial"/>
          <w:lang w:val="es-MX"/>
        </w:rPr>
        <w:t>pueda afirmar</w:t>
      </w:r>
      <w:r w:rsidR="006B3E3F">
        <w:rPr>
          <w:rFonts w:ascii="Palatino Linotype" w:hAnsi="Palatino Linotype" w:cs="Arial"/>
          <w:lang w:val="es-MX"/>
        </w:rPr>
        <w:t xml:space="preserve"> que </w:t>
      </w:r>
      <w:r w:rsidRPr="00DD0DFF">
        <w:rPr>
          <w:rFonts w:ascii="Palatino Linotype" w:hAnsi="Palatino Linotype" w:cs="Arial"/>
          <w:b/>
          <w:lang w:val="es-MX"/>
        </w:rPr>
        <w:t>EL SUJETO OBLIGADO</w:t>
      </w:r>
      <w:r>
        <w:rPr>
          <w:rFonts w:ascii="Palatino Linotype" w:hAnsi="Palatino Linotype" w:cs="Arial"/>
          <w:lang w:val="es-MX"/>
        </w:rPr>
        <w:t xml:space="preserve"> </w:t>
      </w:r>
      <w:r w:rsidR="00F57D80">
        <w:rPr>
          <w:rFonts w:ascii="Palatino Linotype" w:hAnsi="Palatino Linotype" w:cs="Arial"/>
          <w:lang w:val="es-MX"/>
        </w:rPr>
        <w:t xml:space="preserve">aprobó y </w:t>
      </w:r>
      <w:r w:rsidR="002B38A5">
        <w:rPr>
          <w:rFonts w:ascii="Palatino Linotype" w:hAnsi="Palatino Linotype" w:cs="Arial"/>
          <w:lang w:val="es-MX"/>
        </w:rPr>
        <w:t xml:space="preserve">llevó a cabo obras en las calles y colonias especificadas en la solicitud formulada por el ahora </w:t>
      </w:r>
      <w:r w:rsidR="002B38A5" w:rsidRPr="002B38A5">
        <w:rPr>
          <w:rFonts w:ascii="Palatino Linotype" w:hAnsi="Palatino Linotype" w:cs="Arial"/>
          <w:b/>
          <w:lang w:val="es-MX"/>
        </w:rPr>
        <w:t>RECURRENTE</w:t>
      </w:r>
      <w:r w:rsidR="002B38A5">
        <w:rPr>
          <w:rFonts w:ascii="Palatino Linotype" w:hAnsi="Palatino Linotype" w:cs="Arial"/>
          <w:b/>
          <w:lang w:val="es-MX"/>
        </w:rPr>
        <w:t>.</w:t>
      </w:r>
    </w:p>
    <w:p w14:paraId="65AF3594" w14:textId="77777777" w:rsidR="002B38A5" w:rsidRDefault="002B38A5" w:rsidP="006B3E3F">
      <w:pPr>
        <w:spacing w:line="360" w:lineRule="auto"/>
        <w:jc w:val="both"/>
        <w:rPr>
          <w:rFonts w:ascii="Palatino Linotype" w:hAnsi="Palatino Linotype" w:cs="Arial"/>
          <w:lang w:val="es-MX"/>
        </w:rPr>
      </w:pPr>
    </w:p>
    <w:p w14:paraId="4B65F886" w14:textId="13808DA2" w:rsidR="00DD0DFF" w:rsidRDefault="00DD0DFF" w:rsidP="006B3E3F">
      <w:pPr>
        <w:spacing w:line="360" w:lineRule="auto"/>
        <w:jc w:val="both"/>
        <w:rPr>
          <w:rFonts w:ascii="Palatino Linotype" w:hAnsi="Palatino Linotype" w:cs="Arial"/>
        </w:rPr>
      </w:pPr>
      <w:r>
        <w:rPr>
          <w:rFonts w:ascii="Palatino Linotype" w:hAnsi="Palatino Linotype" w:cs="Arial"/>
          <w:lang w:val="es-MX"/>
        </w:rPr>
        <w:t xml:space="preserve">En este sentido, debe señalarse que </w:t>
      </w:r>
      <w:r w:rsidRPr="00444E6E">
        <w:rPr>
          <w:rFonts w:ascii="Palatino Linotype" w:hAnsi="Palatino Linotype" w:cs="Arial"/>
        </w:rPr>
        <w:t xml:space="preserve">el ejercicio del derecho de acceso a la información pública se centra en la potestad de los particulares para conocer el contenido de los documentos que obren en los archivos de los Sujetos Obligados, ya sea porque los generen en el </w:t>
      </w:r>
      <w:r>
        <w:rPr>
          <w:rFonts w:ascii="Palatino Linotype" w:hAnsi="Palatino Linotype" w:cs="Arial"/>
        </w:rPr>
        <w:t>ejercicio</w:t>
      </w:r>
      <w:r w:rsidRPr="00444E6E">
        <w:rPr>
          <w:rFonts w:ascii="Palatino Linotype" w:hAnsi="Palatino Linotype" w:cs="Arial"/>
        </w:rPr>
        <w:t xml:space="preserve"> de sus atribuciones, los administren o simplemente los posean.</w:t>
      </w:r>
    </w:p>
    <w:p w14:paraId="325CD131" w14:textId="77777777" w:rsidR="00DD0DFF" w:rsidRDefault="00DD0DFF" w:rsidP="006B3E3F">
      <w:pPr>
        <w:spacing w:line="360" w:lineRule="auto"/>
        <w:jc w:val="both"/>
        <w:rPr>
          <w:rFonts w:ascii="Palatino Linotype" w:hAnsi="Palatino Linotype" w:cs="Arial"/>
          <w:lang w:val="es-MX"/>
        </w:rPr>
      </w:pPr>
    </w:p>
    <w:p w14:paraId="3323D69B" w14:textId="33B1B450" w:rsidR="00DD0DFF" w:rsidRDefault="00DD0DFF" w:rsidP="00DD0DFF">
      <w:pPr>
        <w:ind w:left="709" w:right="757"/>
        <w:jc w:val="both"/>
        <w:rPr>
          <w:rFonts w:ascii="Palatino Linotype" w:eastAsia="Calibri" w:hAnsi="Palatino Linotype" w:cs="Arial"/>
          <w:i/>
          <w:sz w:val="22"/>
        </w:rPr>
      </w:pPr>
      <w:r>
        <w:rPr>
          <w:rFonts w:ascii="Palatino Linotype" w:eastAsia="Calibri" w:hAnsi="Palatino Linotype" w:cs="Arial"/>
          <w:b/>
          <w:i/>
          <w:sz w:val="22"/>
        </w:rPr>
        <w:t>“</w:t>
      </w:r>
      <w:r w:rsidRPr="00DD0DFF">
        <w:rPr>
          <w:rFonts w:ascii="Palatino Linotype" w:eastAsia="Calibri" w:hAnsi="Palatino Linotype" w:cs="Arial"/>
          <w:b/>
          <w:i/>
          <w:sz w:val="22"/>
        </w:rPr>
        <w:t xml:space="preserve">Artículo 12. </w:t>
      </w:r>
      <w:r w:rsidRPr="00DD0DFF">
        <w:rPr>
          <w:rFonts w:ascii="Palatino Linotype" w:eastAsia="Calibri" w:hAnsi="Palatino Linotype" w:cs="Arial"/>
          <w:i/>
          <w:sz w:val="22"/>
        </w:rPr>
        <w:t xml:space="preserve">Quienes generen, recopilen, administren, manejen, procesen, archiven o conserven información pública serán responsables de la misma en los términos de las disposiciones jurídicas aplicables. </w:t>
      </w:r>
    </w:p>
    <w:p w14:paraId="1691E123" w14:textId="77777777" w:rsidR="00DD0DFF" w:rsidRDefault="00DD0DFF" w:rsidP="00DD0DFF">
      <w:pPr>
        <w:ind w:left="709" w:right="757"/>
        <w:jc w:val="both"/>
        <w:rPr>
          <w:rFonts w:ascii="Palatino Linotype" w:eastAsia="Calibri" w:hAnsi="Palatino Linotype" w:cs="Arial"/>
          <w:i/>
          <w:sz w:val="22"/>
        </w:rPr>
      </w:pPr>
    </w:p>
    <w:p w14:paraId="0EAF5BF9" w14:textId="00ECC6C3" w:rsidR="00DD0DFF" w:rsidRDefault="00DD0DFF" w:rsidP="00DD0DFF">
      <w:pPr>
        <w:ind w:left="709" w:right="757"/>
        <w:jc w:val="both"/>
        <w:rPr>
          <w:rFonts w:ascii="Palatino Linotype" w:eastAsia="Calibri" w:hAnsi="Palatino Linotype" w:cs="Arial"/>
          <w:i/>
          <w:sz w:val="22"/>
        </w:rPr>
      </w:pPr>
      <w:r w:rsidRPr="00EE0006">
        <w:rPr>
          <w:rFonts w:ascii="Palatino Linotype" w:eastAsia="Calibri" w:hAnsi="Palatino Linotype" w:cs="Arial"/>
          <w:b/>
          <w:i/>
          <w:sz w:val="22"/>
        </w:rPr>
        <w:t>Los sujetos obligados sólo proporcionarán la información pública que se les requiera y que obre en sus archivos y en el estado en que ésta se encuentre</w:t>
      </w:r>
      <w:r w:rsidRPr="00DD0DFF">
        <w:rPr>
          <w:rFonts w:ascii="Palatino Linotype" w:eastAsia="Calibri" w:hAnsi="Palatino Linotype" w:cs="Arial"/>
          <w:i/>
          <w:sz w:val="22"/>
        </w:rPr>
        <w:t xml:space="preserve">. La </w:t>
      </w:r>
      <w:r w:rsidRPr="00DD0DFF">
        <w:rPr>
          <w:rFonts w:ascii="Palatino Linotype" w:eastAsia="Calibri" w:hAnsi="Palatino Linotype" w:cs="Arial"/>
          <w:i/>
          <w:sz w:val="22"/>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4D2064FC" w14:textId="77777777" w:rsidR="00796EF0" w:rsidRPr="00DD0DFF" w:rsidRDefault="00796EF0" w:rsidP="00796EF0">
      <w:pPr>
        <w:spacing w:line="360" w:lineRule="auto"/>
        <w:ind w:left="709" w:right="757"/>
        <w:jc w:val="both"/>
        <w:rPr>
          <w:rFonts w:ascii="Palatino Linotype" w:eastAsia="Calibri" w:hAnsi="Palatino Linotype" w:cs="Arial"/>
          <w:i/>
          <w:sz w:val="22"/>
        </w:rPr>
      </w:pPr>
    </w:p>
    <w:p w14:paraId="66300773" w14:textId="5893D6F9" w:rsidR="00796EF0" w:rsidRDefault="00DD0DFF" w:rsidP="00796EF0">
      <w:pPr>
        <w:spacing w:line="360" w:lineRule="auto"/>
        <w:jc w:val="both"/>
        <w:rPr>
          <w:rFonts w:ascii="Palatino Linotype" w:eastAsia="Calibri" w:hAnsi="Palatino Linotype" w:cs="Arial"/>
        </w:rPr>
      </w:pPr>
      <w:r>
        <w:rPr>
          <w:rFonts w:ascii="Palatino Linotype" w:eastAsia="Calibri" w:hAnsi="Palatino Linotype" w:cs="Arial"/>
        </w:rPr>
        <w:t xml:space="preserve">Sin embargo, para el caso de que </w:t>
      </w:r>
      <w:r w:rsidR="00796EF0" w:rsidRPr="00796EF0">
        <w:rPr>
          <w:rFonts w:ascii="Palatino Linotype" w:eastAsia="Calibri" w:hAnsi="Palatino Linotype" w:cs="Arial"/>
          <w:b/>
        </w:rPr>
        <w:t>EL SUJETO OBLIGADO</w:t>
      </w:r>
      <w:r w:rsidR="00796EF0">
        <w:rPr>
          <w:rFonts w:ascii="Palatino Linotype" w:eastAsia="Calibri" w:hAnsi="Palatino Linotype" w:cs="Arial"/>
        </w:rPr>
        <w:t xml:space="preserve"> </w:t>
      </w:r>
      <w:r>
        <w:rPr>
          <w:rFonts w:ascii="Palatino Linotype" w:eastAsia="Calibri" w:hAnsi="Palatino Linotype" w:cs="Arial"/>
        </w:rPr>
        <w:t xml:space="preserve">tuviera </w:t>
      </w:r>
      <w:r w:rsidR="00EE0006">
        <w:rPr>
          <w:rFonts w:ascii="Palatino Linotype" w:eastAsia="Calibri" w:hAnsi="Palatino Linotype" w:cs="Arial"/>
        </w:rPr>
        <w:t xml:space="preserve">programadas dichas obras, entonces sí existe fuente obligacional </w:t>
      </w:r>
      <w:r>
        <w:rPr>
          <w:rFonts w:ascii="Palatino Linotype" w:eastAsia="Calibri" w:hAnsi="Palatino Linotype" w:cs="Arial"/>
        </w:rPr>
        <w:t xml:space="preserve">que lo constriñe a documentar el ejercicio del gasto ante tales </w:t>
      </w:r>
      <w:r w:rsidR="00796EF0">
        <w:rPr>
          <w:rFonts w:ascii="Palatino Linotype" w:eastAsia="Calibri" w:hAnsi="Palatino Linotype" w:cs="Arial"/>
        </w:rPr>
        <w:t>circunstancias</w:t>
      </w:r>
      <w:r>
        <w:rPr>
          <w:rFonts w:ascii="Palatino Linotype" w:eastAsia="Calibri" w:hAnsi="Palatino Linotype" w:cs="Arial"/>
        </w:rPr>
        <w:t xml:space="preserve"> y en consecuencia deberá hacer entrega de la información en los t</w:t>
      </w:r>
      <w:r w:rsidR="00796EF0">
        <w:rPr>
          <w:rFonts w:ascii="Palatino Linotype" w:eastAsia="Calibri" w:hAnsi="Palatino Linotype" w:cs="Arial"/>
        </w:rPr>
        <w:t>érminos solicitados.</w:t>
      </w:r>
    </w:p>
    <w:p w14:paraId="33AF9F13" w14:textId="77777777" w:rsidR="00796EF0" w:rsidRDefault="00796EF0" w:rsidP="00796EF0">
      <w:pPr>
        <w:spacing w:line="360" w:lineRule="auto"/>
        <w:jc w:val="both"/>
        <w:rPr>
          <w:rFonts w:ascii="Palatino Linotype" w:eastAsia="Calibri" w:hAnsi="Palatino Linotype" w:cs="Arial"/>
        </w:rPr>
      </w:pPr>
    </w:p>
    <w:p w14:paraId="7376699A" w14:textId="1EAF5FD1" w:rsidR="00796EF0" w:rsidRPr="00796EF0" w:rsidRDefault="00796EF0" w:rsidP="00796EF0">
      <w:pPr>
        <w:spacing w:line="360" w:lineRule="auto"/>
        <w:jc w:val="both"/>
        <w:rPr>
          <w:rFonts w:ascii="Palatino Linotype" w:eastAsia="Calibri" w:hAnsi="Palatino Linotype" w:cs="Arial"/>
        </w:rPr>
      </w:pPr>
      <w:r>
        <w:rPr>
          <w:rFonts w:ascii="Palatino Linotype" w:eastAsia="Calibri" w:hAnsi="Palatino Linotype" w:cs="Arial"/>
        </w:rPr>
        <w:t xml:space="preserve">Es decir, si </w:t>
      </w:r>
      <w:r w:rsidR="00EE0006">
        <w:rPr>
          <w:rFonts w:ascii="Palatino Linotype" w:eastAsia="Calibri" w:hAnsi="Palatino Linotype" w:cs="Arial"/>
        </w:rPr>
        <w:t xml:space="preserve">en las colonias y calles descritas se </w:t>
      </w:r>
      <w:r w:rsidR="00F57D80">
        <w:rPr>
          <w:rFonts w:ascii="Palatino Linotype" w:eastAsia="Calibri" w:hAnsi="Palatino Linotype" w:cs="Arial"/>
        </w:rPr>
        <w:t>aprobó la realización</w:t>
      </w:r>
      <w:r w:rsidR="00EE0006">
        <w:rPr>
          <w:rFonts w:ascii="Palatino Linotype" w:eastAsia="Calibri" w:hAnsi="Palatino Linotype" w:cs="Arial"/>
        </w:rPr>
        <w:t xml:space="preserve"> o </w:t>
      </w:r>
      <w:r w:rsidR="00F57D80">
        <w:rPr>
          <w:rFonts w:ascii="Palatino Linotype" w:eastAsia="Calibri" w:hAnsi="Palatino Linotype" w:cs="Arial"/>
        </w:rPr>
        <w:t>programación</w:t>
      </w:r>
      <w:r w:rsidR="00EE0006">
        <w:rPr>
          <w:rFonts w:ascii="Palatino Linotype" w:eastAsia="Calibri" w:hAnsi="Palatino Linotype" w:cs="Arial"/>
        </w:rPr>
        <w:t xml:space="preserve"> obras</w:t>
      </w:r>
      <w:r>
        <w:rPr>
          <w:rFonts w:ascii="Palatino Linotype" w:eastAsia="Calibri" w:hAnsi="Palatino Linotype" w:cs="Arial"/>
          <w:b/>
        </w:rPr>
        <w:t xml:space="preserve">, </w:t>
      </w:r>
      <w:r>
        <w:rPr>
          <w:rFonts w:ascii="Palatino Linotype" w:eastAsia="Calibri" w:hAnsi="Palatino Linotype" w:cs="Arial"/>
        </w:rPr>
        <w:t>entonces la información de</w:t>
      </w:r>
      <w:r w:rsidR="00F57D80">
        <w:rPr>
          <w:rFonts w:ascii="Palatino Linotype" w:eastAsia="Calibri" w:hAnsi="Palatino Linotype" w:cs="Arial"/>
        </w:rPr>
        <w:t>be</w:t>
      </w:r>
      <w:r>
        <w:rPr>
          <w:rFonts w:ascii="Palatino Linotype" w:eastAsia="Calibri" w:hAnsi="Palatino Linotype" w:cs="Arial"/>
        </w:rPr>
        <w:t xml:space="preserve"> </w:t>
      </w:r>
      <w:r w:rsidR="00F57D80">
        <w:rPr>
          <w:rFonts w:ascii="Palatino Linotype" w:eastAsia="Calibri" w:hAnsi="Palatino Linotype" w:cs="Arial"/>
        </w:rPr>
        <w:t>ser</w:t>
      </w:r>
      <w:r>
        <w:rPr>
          <w:rFonts w:ascii="Palatino Linotype" w:eastAsia="Calibri" w:hAnsi="Palatino Linotype" w:cs="Arial"/>
        </w:rPr>
        <w:t xml:space="preserve"> generada, empero si no se cuenta con </w:t>
      </w:r>
      <w:r w:rsidR="00EE0006">
        <w:rPr>
          <w:rFonts w:ascii="Palatino Linotype" w:eastAsia="Calibri" w:hAnsi="Palatino Linotype" w:cs="Arial"/>
        </w:rPr>
        <w:t>ello</w:t>
      </w:r>
      <w:r>
        <w:rPr>
          <w:rFonts w:ascii="Palatino Linotype" w:eastAsia="Calibri" w:hAnsi="Palatino Linotype" w:cs="Arial"/>
        </w:rPr>
        <w:t xml:space="preserve"> bastar</w:t>
      </w:r>
      <w:r w:rsidR="00F57D80">
        <w:rPr>
          <w:rFonts w:ascii="Palatino Linotype" w:eastAsia="Calibri" w:hAnsi="Palatino Linotype" w:cs="Arial"/>
        </w:rPr>
        <w:t>ía</w:t>
      </w:r>
      <w:r>
        <w:rPr>
          <w:rFonts w:ascii="Palatino Linotype" w:eastAsia="Calibri" w:hAnsi="Palatino Linotype" w:cs="Arial"/>
        </w:rPr>
        <w:t xml:space="preserve"> con hacerlo del conocimiento del </w:t>
      </w:r>
      <w:r w:rsidRPr="00796EF0">
        <w:rPr>
          <w:rFonts w:ascii="Palatino Linotype" w:eastAsia="Calibri" w:hAnsi="Palatino Linotype" w:cs="Arial"/>
          <w:b/>
        </w:rPr>
        <w:t>RECURRENTE</w:t>
      </w:r>
      <w:r>
        <w:rPr>
          <w:rFonts w:ascii="Palatino Linotype" w:eastAsia="Calibri" w:hAnsi="Palatino Linotype" w:cs="Arial"/>
        </w:rPr>
        <w:t xml:space="preserve"> puesto que es evidente que </w:t>
      </w:r>
      <w:r w:rsidR="00F57D80">
        <w:rPr>
          <w:rFonts w:ascii="Palatino Linotype" w:eastAsia="Calibri" w:hAnsi="Palatino Linotype" w:cs="Arial"/>
        </w:rPr>
        <w:t>la misma no se generó.</w:t>
      </w:r>
    </w:p>
    <w:p w14:paraId="574FB0B7" w14:textId="77777777" w:rsidR="00796EF0" w:rsidRDefault="00796EF0" w:rsidP="00796EF0">
      <w:pPr>
        <w:spacing w:line="360" w:lineRule="auto"/>
        <w:jc w:val="both"/>
        <w:rPr>
          <w:rFonts w:ascii="Palatino Linotype" w:eastAsia="Calibri" w:hAnsi="Palatino Linotype" w:cs="Arial"/>
        </w:rPr>
      </w:pPr>
    </w:p>
    <w:p w14:paraId="3F2060CB" w14:textId="0DB62CBC" w:rsidR="004C0749" w:rsidRPr="00DF70C7" w:rsidRDefault="00DD0DFF" w:rsidP="00796EF0">
      <w:pPr>
        <w:spacing w:line="360" w:lineRule="auto"/>
        <w:jc w:val="both"/>
        <w:rPr>
          <w:rFonts w:ascii="Palatino Linotype" w:eastAsia="Calibri" w:hAnsi="Palatino Linotype" w:cs="Arial"/>
        </w:rPr>
      </w:pPr>
      <w:r>
        <w:rPr>
          <w:rFonts w:ascii="Palatino Linotype" w:hAnsi="Palatino Linotype" w:cs="Arial"/>
          <w:lang w:val="es-MX"/>
        </w:rPr>
        <w:t>A</w:t>
      </w:r>
      <w:r w:rsidR="004C203B">
        <w:rPr>
          <w:rFonts w:ascii="Palatino Linotype" w:hAnsi="Palatino Linotype" w:cs="Arial"/>
          <w:lang w:val="es-MX"/>
        </w:rPr>
        <w:t xml:space="preserve">tento a lo anterior, </w:t>
      </w:r>
      <w:r w:rsidR="004C203B">
        <w:rPr>
          <w:rFonts w:ascii="Palatino Linotype" w:hAnsi="Palatino Linotype" w:cs="Arial"/>
        </w:rPr>
        <w:t xml:space="preserve">la que suscribe, emite </w:t>
      </w:r>
      <w:r w:rsidR="004C203B" w:rsidRPr="003031E1">
        <w:rPr>
          <w:rFonts w:ascii="Palatino Linotype" w:hAnsi="Palatino Linotype" w:cs="Arial"/>
          <w:b/>
        </w:rPr>
        <w:t>VOTO PARTICULAR</w:t>
      </w:r>
      <w:r w:rsidR="004C203B">
        <w:rPr>
          <w:rFonts w:ascii="Palatino Linotype" w:hAnsi="Palatino Linotype" w:cs="Arial"/>
          <w:lang w:val="es-MX"/>
        </w:rPr>
        <w:t xml:space="preserve"> </w:t>
      </w:r>
      <w:r w:rsidR="00DF70C7">
        <w:rPr>
          <w:rFonts w:ascii="Palatino Linotype" w:hAnsi="Palatino Linotype" w:cs="Arial"/>
          <w:lang w:val="es-MX"/>
        </w:rPr>
        <w:t xml:space="preserve">pues se </w:t>
      </w:r>
      <w:r w:rsidR="0053718A">
        <w:rPr>
          <w:rFonts w:ascii="Palatino Linotype" w:hAnsi="Palatino Linotype" w:cs="Arial"/>
          <w:lang w:val="es-MX"/>
        </w:rPr>
        <w:t xml:space="preserve">considera que debió incluirse </w:t>
      </w:r>
      <w:r w:rsidR="00796EF0">
        <w:rPr>
          <w:rFonts w:ascii="Palatino Linotype" w:hAnsi="Palatino Linotype" w:cs="Arial"/>
          <w:lang w:val="es-MX"/>
        </w:rPr>
        <w:t xml:space="preserve">la salvedad para </w:t>
      </w:r>
      <w:r w:rsidR="0053718A">
        <w:rPr>
          <w:rFonts w:ascii="Palatino Linotype" w:hAnsi="Palatino Linotype" w:cs="Arial"/>
          <w:lang w:val="es-MX"/>
        </w:rPr>
        <w:t>la información que se ordena en</w:t>
      </w:r>
      <w:r w:rsidR="00796EF0">
        <w:rPr>
          <w:rFonts w:ascii="Palatino Linotype" w:hAnsi="Palatino Linotype" w:cs="Arial"/>
          <w:lang w:val="es-MX"/>
        </w:rPr>
        <w:t xml:space="preserve"> resolutivo SEGUNDO </w:t>
      </w:r>
      <w:r w:rsidR="0053718A">
        <w:rPr>
          <w:rFonts w:ascii="Palatino Linotype" w:hAnsi="Palatino Linotype" w:cs="Arial"/>
          <w:lang w:val="es-MX"/>
        </w:rPr>
        <w:t>para el caso de no h</w:t>
      </w:r>
      <w:bookmarkStart w:id="0" w:name="_GoBack"/>
      <w:bookmarkEnd w:id="0"/>
      <w:r w:rsidR="0053718A">
        <w:rPr>
          <w:rFonts w:ascii="Palatino Linotype" w:hAnsi="Palatino Linotype" w:cs="Arial"/>
          <w:lang w:val="es-MX"/>
        </w:rPr>
        <w:t xml:space="preserve">aberse generado por no programarse o ejecutarse obras en las calles y colonias descritas en la solicitud, bastando con haberlo hecho </w:t>
      </w:r>
      <w:r w:rsidR="0053718A" w:rsidRPr="00711B32">
        <w:rPr>
          <w:rFonts w:ascii="Palatino Linotype" w:hAnsi="Palatino Linotype" w:cs="Arial"/>
          <w:lang w:val="es-MX"/>
        </w:rPr>
        <w:t>del conocimiento de</w:t>
      </w:r>
      <w:r w:rsidR="0053718A">
        <w:rPr>
          <w:rFonts w:ascii="Palatino Linotype" w:hAnsi="Palatino Linotype" w:cs="Arial"/>
          <w:lang w:val="es-MX"/>
        </w:rPr>
        <w:t>l</w:t>
      </w:r>
      <w:r w:rsidR="0053718A" w:rsidRPr="00FC4F07">
        <w:rPr>
          <w:rFonts w:ascii="Palatino Linotype" w:hAnsi="Palatino Linotype" w:cs="Arial"/>
          <w:b/>
          <w:lang w:val="es-MX"/>
        </w:rPr>
        <w:t xml:space="preserve"> RECURRENTE</w:t>
      </w:r>
      <w:r w:rsidR="0053718A">
        <w:rPr>
          <w:rFonts w:ascii="Palatino Linotype" w:hAnsi="Palatino Linotype" w:cs="Arial"/>
          <w:b/>
          <w:lang w:val="es-MX"/>
        </w:rPr>
        <w:t>.</w:t>
      </w:r>
    </w:p>
    <w:tbl>
      <w:tblPr>
        <w:tblW w:w="4393" w:type="dxa"/>
        <w:jc w:val="center"/>
        <w:tblLayout w:type="fixed"/>
        <w:tblLook w:val="04A0" w:firstRow="1" w:lastRow="0" w:firstColumn="1" w:lastColumn="0" w:noHBand="0" w:noVBand="1"/>
      </w:tblPr>
      <w:tblGrid>
        <w:gridCol w:w="4393"/>
      </w:tblGrid>
      <w:tr w:rsidR="004C0749" w:rsidRPr="001950C9" w14:paraId="3FEB39FF" w14:textId="77777777" w:rsidTr="004C0749">
        <w:trPr>
          <w:jc w:val="center"/>
        </w:trPr>
        <w:tc>
          <w:tcPr>
            <w:tcW w:w="4393" w:type="dxa"/>
          </w:tcPr>
          <w:p w14:paraId="7F72C57E" w14:textId="77777777" w:rsidR="004C0749" w:rsidRDefault="004C0749" w:rsidP="004C0749">
            <w:pPr>
              <w:spacing w:line="360" w:lineRule="auto"/>
              <w:jc w:val="center"/>
              <w:rPr>
                <w:rFonts w:ascii="Palatino Linotype" w:hAnsi="Palatino Linotype"/>
                <w:b/>
              </w:rPr>
            </w:pPr>
          </w:p>
          <w:p w14:paraId="710F7FA3" w14:textId="77777777" w:rsidR="004C0749" w:rsidRPr="001950C9" w:rsidRDefault="004C0749" w:rsidP="004C0749">
            <w:pPr>
              <w:spacing w:line="276" w:lineRule="auto"/>
              <w:jc w:val="center"/>
              <w:rPr>
                <w:rFonts w:ascii="Palatino Linotype" w:hAnsi="Palatino Linotype"/>
                <w:b/>
              </w:rPr>
            </w:pPr>
            <w:r w:rsidRPr="001950C9">
              <w:rPr>
                <w:rFonts w:ascii="Palatino Linotype" w:hAnsi="Palatino Linotype"/>
                <w:b/>
              </w:rPr>
              <w:t xml:space="preserve">EVA ABAID YAPUR </w:t>
            </w:r>
          </w:p>
          <w:p w14:paraId="7CBF48B2" w14:textId="77777777" w:rsidR="004C0749" w:rsidRDefault="004C0749" w:rsidP="00DD2B71">
            <w:pPr>
              <w:spacing w:line="276" w:lineRule="auto"/>
              <w:jc w:val="center"/>
              <w:rPr>
                <w:rFonts w:ascii="Palatino Linotype" w:hAnsi="Palatino Linotype"/>
                <w:b/>
              </w:rPr>
            </w:pPr>
            <w:r w:rsidRPr="001950C9">
              <w:rPr>
                <w:rFonts w:ascii="Palatino Linotype" w:hAnsi="Palatino Linotype"/>
                <w:b/>
              </w:rPr>
              <w:t>COMISIONADA</w:t>
            </w:r>
          </w:p>
          <w:p w14:paraId="46BF9CB2" w14:textId="21ABE51C" w:rsidR="00A56C72" w:rsidRPr="001950C9" w:rsidRDefault="00A56C72" w:rsidP="00DD2B71">
            <w:pPr>
              <w:spacing w:line="276" w:lineRule="auto"/>
              <w:jc w:val="center"/>
              <w:rPr>
                <w:rFonts w:ascii="Palatino Linotype" w:hAnsi="Palatino Linotype"/>
                <w:b/>
              </w:rPr>
            </w:pPr>
            <w:r>
              <w:rPr>
                <w:rFonts w:ascii="Palatino Linotype" w:hAnsi="Palatino Linotype" w:cs="Arial"/>
                <w:b/>
              </w:rPr>
              <w:t>(RÚBRICA)</w:t>
            </w:r>
          </w:p>
        </w:tc>
      </w:tr>
    </w:tbl>
    <w:p w14:paraId="4320B0D7" w14:textId="77777777" w:rsidR="00DD2B71" w:rsidRPr="00DD2B71" w:rsidRDefault="00DD2B71" w:rsidP="004C0749">
      <w:pPr>
        <w:jc w:val="both"/>
        <w:rPr>
          <w:rFonts w:ascii="Palatino Linotype" w:eastAsia="Calibri" w:hAnsi="Palatino Linotype" w:cs="Arial"/>
          <w:color w:val="000000" w:themeColor="text1"/>
          <w:sz w:val="6"/>
          <w:szCs w:val="20"/>
        </w:rPr>
      </w:pPr>
    </w:p>
    <w:p w14:paraId="089F5693" w14:textId="77777777" w:rsidR="00DD2B71" w:rsidRDefault="00F57D80" w:rsidP="004C0749">
      <w:pPr>
        <w:jc w:val="both"/>
        <w:rPr>
          <w:rFonts w:ascii="Palatino Linotype" w:eastAsia="Calibri" w:hAnsi="Palatino Linotype" w:cs="Arial"/>
          <w:color w:val="000000" w:themeColor="text1"/>
          <w:sz w:val="20"/>
          <w:szCs w:val="20"/>
        </w:rPr>
      </w:pPr>
      <w:r>
        <w:rPr>
          <w:rFonts w:ascii="Palatino Linotype" w:eastAsia="Calibri" w:hAnsi="Palatino Linotype" w:cs="Arial"/>
          <w:color w:val="000000" w:themeColor="text1"/>
          <w:sz w:val="20"/>
          <w:szCs w:val="20"/>
        </w:rPr>
        <w:t>E</w:t>
      </w:r>
      <w:r w:rsidR="004C0749" w:rsidRPr="001950C9">
        <w:rPr>
          <w:rFonts w:ascii="Palatino Linotype" w:eastAsia="Calibri" w:hAnsi="Palatino Linotype" w:cs="Arial"/>
          <w:color w:val="000000" w:themeColor="text1"/>
          <w:sz w:val="20"/>
          <w:szCs w:val="20"/>
        </w:rPr>
        <w:t xml:space="preserve">sta hoja corresponde al voto particular emitido </w:t>
      </w:r>
      <w:r w:rsidR="0053718A">
        <w:rPr>
          <w:rFonts w:ascii="Palatino Linotype" w:eastAsia="Calibri" w:hAnsi="Palatino Linotype" w:cs="Arial"/>
          <w:color w:val="000000" w:themeColor="text1"/>
          <w:sz w:val="20"/>
          <w:szCs w:val="20"/>
        </w:rPr>
        <w:t>en la resolución del</w:t>
      </w:r>
      <w:r w:rsidR="004C0749" w:rsidRPr="001950C9">
        <w:rPr>
          <w:rFonts w:ascii="Palatino Linotype" w:eastAsia="Calibri" w:hAnsi="Palatino Linotype" w:cs="Arial"/>
          <w:color w:val="000000" w:themeColor="text1"/>
          <w:sz w:val="20"/>
          <w:szCs w:val="20"/>
        </w:rPr>
        <w:t xml:space="preserve"> recurso de revisión 0</w:t>
      </w:r>
      <w:r w:rsidR="0053718A">
        <w:rPr>
          <w:rFonts w:ascii="Palatino Linotype" w:eastAsia="Calibri" w:hAnsi="Palatino Linotype" w:cs="Arial"/>
          <w:color w:val="000000" w:themeColor="text1"/>
          <w:sz w:val="20"/>
          <w:szCs w:val="20"/>
        </w:rPr>
        <w:t>2303</w:t>
      </w:r>
      <w:r w:rsidR="00130433">
        <w:rPr>
          <w:rFonts w:ascii="Palatino Linotype" w:eastAsia="Calibri" w:hAnsi="Palatino Linotype" w:cs="Arial"/>
          <w:color w:val="000000" w:themeColor="text1"/>
          <w:sz w:val="20"/>
          <w:szCs w:val="20"/>
        </w:rPr>
        <w:t>/INFOEM/IP/RR/201</w:t>
      </w:r>
      <w:r w:rsidR="0053718A">
        <w:rPr>
          <w:rFonts w:ascii="Palatino Linotype" w:eastAsia="Calibri" w:hAnsi="Palatino Linotype" w:cs="Arial"/>
          <w:color w:val="000000" w:themeColor="text1"/>
          <w:sz w:val="20"/>
          <w:szCs w:val="20"/>
        </w:rPr>
        <w:t>8</w:t>
      </w:r>
      <w:r w:rsidR="004C0749" w:rsidRPr="001950C9">
        <w:rPr>
          <w:rFonts w:ascii="Palatino Linotype" w:eastAsia="Calibri" w:hAnsi="Palatino Linotype" w:cs="Arial"/>
          <w:color w:val="000000" w:themeColor="text1"/>
          <w:sz w:val="20"/>
          <w:szCs w:val="20"/>
        </w:rPr>
        <w:t>, aprobado el</w:t>
      </w:r>
      <w:r w:rsidR="004C0749">
        <w:rPr>
          <w:rFonts w:ascii="Palatino Linotype" w:eastAsia="Calibri" w:hAnsi="Palatino Linotype" w:cs="Arial"/>
          <w:color w:val="000000" w:themeColor="text1"/>
          <w:sz w:val="20"/>
          <w:szCs w:val="20"/>
        </w:rPr>
        <w:t xml:space="preserve"> </w:t>
      </w:r>
      <w:r w:rsidR="00DF70C7">
        <w:rPr>
          <w:rFonts w:ascii="Palatino Linotype" w:eastAsia="Calibri" w:hAnsi="Palatino Linotype" w:cs="Arial"/>
          <w:color w:val="000000" w:themeColor="text1"/>
          <w:sz w:val="20"/>
          <w:szCs w:val="20"/>
        </w:rPr>
        <w:t>veint</w:t>
      </w:r>
      <w:r w:rsidR="0053718A">
        <w:rPr>
          <w:rFonts w:ascii="Palatino Linotype" w:eastAsia="Calibri" w:hAnsi="Palatino Linotype" w:cs="Arial"/>
          <w:color w:val="000000" w:themeColor="text1"/>
          <w:sz w:val="20"/>
          <w:szCs w:val="20"/>
        </w:rPr>
        <w:t>inueve de agosto de dos mil dieciocho</w:t>
      </w:r>
      <w:r w:rsidR="004C0749" w:rsidRPr="001950C9">
        <w:rPr>
          <w:rFonts w:ascii="Palatino Linotype" w:eastAsia="Calibri" w:hAnsi="Palatino Linotype" w:cs="Arial"/>
          <w:color w:val="000000" w:themeColor="text1"/>
          <w:sz w:val="20"/>
          <w:szCs w:val="20"/>
        </w:rPr>
        <w:t>.</w:t>
      </w:r>
      <w:r>
        <w:rPr>
          <w:rFonts w:ascii="Palatino Linotype" w:eastAsia="Calibri" w:hAnsi="Palatino Linotype" w:cs="Arial"/>
          <w:color w:val="000000" w:themeColor="text1"/>
          <w:sz w:val="20"/>
          <w:szCs w:val="20"/>
        </w:rPr>
        <w:t xml:space="preserve"> </w:t>
      </w:r>
    </w:p>
    <w:p w14:paraId="2DB63BCB" w14:textId="77777777" w:rsidR="00DD2B71" w:rsidRPr="00DD2B71" w:rsidRDefault="00DD2B71" w:rsidP="004C0749">
      <w:pPr>
        <w:jc w:val="both"/>
        <w:rPr>
          <w:rFonts w:ascii="Palatino Linotype" w:eastAsia="Calibri" w:hAnsi="Palatino Linotype" w:cs="Arial"/>
          <w:color w:val="000000" w:themeColor="text1"/>
          <w:sz w:val="4"/>
          <w:szCs w:val="20"/>
        </w:rPr>
      </w:pPr>
    </w:p>
    <w:p w14:paraId="29472FD9" w14:textId="63C8E997" w:rsidR="004C0749" w:rsidRPr="00EB7480" w:rsidRDefault="004C0749" w:rsidP="004C0749">
      <w:pPr>
        <w:jc w:val="both"/>
        <w:rPr>
          <w:rFonts w:ascii="Palatino Linotype" w:eastAsia="Calibri" w:hAnsi="Palatino Linotype" w:cs="Arial"/>
          <w:color w:val="000000" w:themeColor="text1"/>
          <w:sz w:val="20"/>
          <w:szCs w:val="20"/>
        </w:rPr>
      </w:pPr>
      <w:r w:rsidRPr="00EB7480">
        <w:rPr>
          <w:rFonts w:ascii="Palatino Linotype" w:eastAsia="Calibri" w:hAnsi="Palatino Linotype" w:cs="Arial"/>
          <w:color w:val="000000" w:themeColor="text1"/>
          <w:sz w:val="20"/>
          <w:szCs w:val="20"/>
        </w:rPr>
        <w:t>YSM/</w:t>
      </w:r>
      <w:r>
        <w:rPr>
          <w:rFonts w:ascii="Palatino Linotype" w:eastAsia="Calibri" w:hAnsi="Palatino Linotype" w:cs="Arial"/>
          <w:color w:val="000000" w:themeColor="text1"/>
          <w:sz w:val="20"/>
          <w:szCs w:val="20"/>
        </w:rPr>
        <w:t>ATU</w:t>
      </w:r>
    </w:p>
    <w:sectPr w:rsidR="004C0749" w:rsidRPr="00EB7480" w:rsidSect="00ED34E1">
      <w:headerReference w:type="even" r:id="rId14"/>
      <w:headerReference w:type="default" r:id="rId15"/>
      <w:footerReference w:type="default" r:id="rId16"/>
      <w:headerReference w:type="first" r:id="rId17"/>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B80CA" w14:textId="77777777" w:rsidR="00C14589" w:rsidRDefault="00C14589" w:rsidP="00C80F8C">
      <w:r>
        <w:separator/>
      </w:r>
    </w:p>
  </w:endnote>
  <w:endnote w:type="continuationSeparator" w:id="0">
    <w:p w14:paraId="4C0A5C7A" w14:textId="77777777" w:rsidR="00C14589" w:rsidRDefault="00C1458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183EC" w14:textId="77777777" w:rsidR="000412FB" w:rsidRDefault="000412FB" w:rsidP="003056D9">
    <w:pPr>
      <w:pStyle w:val="Piedepgina"/>
      <w:tabs>
        <w:tab w:val="clear" w:pos="4252"/>
        <w:tab w:val="left" w:pos="4228"/>
      </w:tabs>
      <w:rPr>
        <w:rFonts w:ascii="Palatino Linotype" w:hAnsi="Palatino Linotype" w:cs="Arial"/>
        <w:b/>
        <w:bCs/>
        <w:sz w:val="20"/>
        <w:szCs w:val="20"/>
      </w:rPr>
    </w:pPr>
  </w:p>
  <w:p w14:paraId="1C26389C" w14:textId="77777777" w:rsidR="003056D9" w:rsidRDefault="003056D9" w:rsidP="003056D9">
    <w:pPr>
      <w:pStyle w:val="Piedepgina"/>
      <w:tabs>
        <w:tab w:val="clear" w:pos="4252"/>
        <w:tab w:val="left" w:pos="4228"/>
      </w:tabs>
      <w:rPr>
        <w:rFonts w:ascii="Palatino Linotype" w:hAnsi="Palatino Linotype" w:cs="Arial"/>
        <w:b/>
        <w:bCs/>
        <w:sz w:val="20"/>
        <w:szCs w:val="20"/>
      </w:rPr>
    </w:pPr>
  </w:p>
  <w:p w14:paraId="7694619B" w14:textId="676EB295" w:rsidR="003056D9" w:rsidRDefault="003056D9" w:rsidP="003056D9">
    <w:pPr>
      <w:pStyle w:val="Piedepgina"/>
      <w:tabs>
        <w:tab w:val="clear" w:pos="4252"/>
        <w:tab w:val="left" w:pos="4228"/>
      </w:tabs>
      <w:rPr>
        <w:rFonts w:ascii="Palatino Linotype" w:hAnsi="Palatino Linotype" w:cs="Arial"/>
        <w:b/>
        <w:bCs/>
        <w:sz w:val="20"/>
        <w:szCs w:val="20"/>
      </w:rPr>
    </w:pPr>
  </w:p>
  <w:p w14:paraId="390F141A" w14:textId="77777777" w:rsidR="00455CB3" w:rsidRDefault="00455CB3" w:rsidP="000E2B1A">
    <w:pPr>
      <w:pStyle w:val="Piedepgina"/>
      <w:rPr>
        <w:rFonts w:ascii="Palatino Linotype" w:hAnsi="Palatino Linotype" w:cs="Arial"/>
        <w:b/>
        <w:bCs/>
        <w:sz w:val="20"/>
        <w:szCs w:val="20"/>
      </w:rPr>
    </w:pPr>
  </w:p>
  <w:p w14:paraId="122599E5" w14:textId="77777777" w:rsidR="003056D9" w:rsidRPr="00F12350" w:rsidRDefault="003056D9"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56C72">
      <w:rPr>
        <w:rFonts w:ascii="Palatino Linotype" w:hAnsi="Palatino Linotype" w:cs="Arial"/>
        <w:b/>
        <w:bCs/>
        <w:noProof/>
        <w:sz w:val="20"/>
        <w:szCs w:val="20"/>
      </w:rPr>
      <w:t>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56C72">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p>
  <w:p w14:paraId="14A770F8" w14:textId="77777777" w:rsidR="006F30F8" w:rsidRDefault="006F30F8"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A9B0F" w14:textId="77777777" w:rsidR="00C14589" w:rsidRDefault="00C14589" w:rsidP="00C80F8C">
      <w:r>
        <w:separator/>
      </w:r>
    </w:p>
  </w:footnote>
  <w:footnote w:type="continuationSeparator" w:id="0">
    <w:p w14:paraId="26105346" w14:textId="77777777" w:rsidR="00C14589" w:rsidRDefault="00C1458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969BE" w14:textId="4DD2E2A6" w:rsidR="0034309A" w:rsidRDefault="00C14589">
    <w:pPr>
      <w:pStyle w:val="Encabezado"/>
    </w:pPr>
    <w:r>
      <w:rPr>
        <w:noProof/>
      </w:rPr>
      <w:pict w14:anchorId="33D001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50" type="#_x0000_t136" style="position:absolute;margin-left:0;margin-top:0;width:611.25pt;height:91.65pt;rotation:315;z-index:-251654144;mso-position-horizontal:center;mso-position-horizontal-relative:margin;mso-position-vertical:center;mso-position-vertical-relative:margin" o:allowincell="f" fillcolor="#e5b8b7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2159F" w14:textId="0C2588AD" w:rsidR="0034309A" w:rsidRDefault="0034309A" w:rsidP="0034309A">
    <w:pPr>
      <w:pStyle w:val="Encabezado"/>
      <w:tabs>
        <w:tab w:val="clear" w:pos="4252"/>
        <w:tab w:val="clear" w:pos="8504"/>
        <w:tab w:val="left" w:pos="2326"/>
      </w:tabs>
      <w:jc w:val="right"/>
    </w:pPr>
    <w:r>
      <w:rPr>
        <w:rFonts w:ascii="Palatino Linotype" w:hAnsi="Palatino Linotype"/>
        <w:noProof/>
        <w:lang w:val="es-MX" w:eastAsia="es-MX"/>
      </w:rPr>
      <w:drawing>
        <wp:anchor distT="0" distB="0" distL="114300" distR="114300" simplePos="0" relativeHeight="251658240" behindDoc="1" locked="0" layoutInCell="1" allowOverlap="1" wp14:anchorId="46D381A4" wp14:editId="1E2E918C">
          <wp:simplePos x="0" y="0"/>
          <wp:positionH relativeFrom="column">
            <wp:posOffset>-631825</wp:posOffset>
          </wp:positionH>
          <wp:positionV relativeFrom="paragraph">
            <wp:posOffset>-357979</wp:posOffset>
          </wp:positionV>
          <wp:extent cx="7604125" cy="990346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B61D73" w14:textId="265EACBC" w:rsidR="0034309A" w:rsidRDefault="0034309A" w:rsidP="0034309A">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14:paraId="71104997" w14:textId="57EB9E4E" w:rsidR="00634485" w:rsidRDefault="0034309A" w:rsidP="0034309A">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sidR="00F767AC" w:rsidRPr="00F767AC">
      <w:rPr>
        <w:rFonts w:ascii="Palatino Linotype" w:hAnsi="Palatino Linotype" w:cs="Arial"/>
        <w:sz w:val="20"/>
        <w:szCs w:val="20"/>
      </w:rPr>
      <w:t>02303/INFOEM/IP/RR/2018</w:t>
    </w:r>
  </w:p>
  <w:p w14:paraId="5605195D" w14:textId="77777777" w:rsidR="00EB7480" w:rsidRDefault="00EB7480" w:rsidP="0034309A">
    <w:pPr>
      <w:pStyle w:val="Encabezado"/>
      <w:tabs>
        <w:tab w:val="clear" w:pos="4252"/>
        <w:tab w:val="clear" w:pos="8504"/>
        <w:tab w:val="left" w:pos="2326"/>
      </w:tabs>
      <w:jc w:val="right"/>
      <w:rPr>
        <w:rFonts w:ascii="Palatino Linotype" w:hAnsi="Palatino Linotype" w:cs="Arial"/>
        <w:sz w:val="20"/>
        <w:szCs w:val="20"/>
      </w:rPr>
    </w:pPr>
  </w:p>
  <w:p w14:paraId="333995A2" w14:textId="16F909E6" w:rsidR="0030072F" w:rsidRDefault="00C14589" w:rsidP="005B773B">
    <w:pPr>
      <w:pStyle w:val="Encabezado"/>
      <w:tabs>
        <w:tab w:val="clear" w:pos="4252"/>
        <w:tab w:val="clear" w:pos="8504"/>
        <w:tab w:val="left" w:pos="2326"/>
      </w:tabs>
      <w:spacing w:after="240"/>
      <w:jc w:val="right"/>
      <w:rPr>
        <w:rFonts w:ascii="Palatino Linotype" w:hAnsi="Palatino Linotype" w:cs="Arial"/>
        <w:sz w:val="20"/>
        <w:szCs w:val="20"/>
      </w:rPr>
    </w:pPr>
    <w:r>
      <w:rPr>
        <w:noProof/>
      </w:rPr>
      <w:pict w14:anchorId="38BFA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1" type="#_x0000_t136" style="position:absolute;left:0;text-align:left;margin-left:0;margin-top:0;width:614.65pt;height:73.5pt;rotation:315;z-index:-251652096;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7B53A" w14:textId="7CCC1D43" w:rsidR="0034309A" w:rsidRDefault="00C14589">
    <w:pPr>
      <w:pStyle w:val="Encabezado"/>
    </w:pPr>
    <w:r>
      <w:rPr>
        <w:noProof/>
      </w:rPr>
      <w:pict w14:anchorId="216D6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49" type="#_x0000_t136" style="position:absolute;margin-left:0;margin-top:0;width:611.25pt;height:91.65pt;rotation:315;z-index:-251656192;mso-position-horizontal:center;mso-position-horizontal-relative:margin;mso-position-vertical:center;mso-position-vertical-relative:margin" o:allowincell="f" fillcolor="#e5b8b7 [1301]" stroked="f">
          <v:fill opacity=".5"/>
          <v:textpath style="font-family:&quot;Palatino Linotype&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B0200"/>
    <w:multiLevelType w:val="hybridMultilevel"/>
    <w:tmpl w:val="B8ECC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16172"/>
    <w:multiLevelType w:val="hybridMultilevel"/>
    <w:tmpl w:val="82CAE9BE"/>
    <w:lvl w:ilvl="0" w:tplc="CDEC5E8E">
      <w:start w:val="1"/>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F63D8B"/>
    <w:multiLevelType w:val="hybridMultilevel"/>
    <w:tmpl w:val="716470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B96A75"/>
    <w:multiLevelType w:val="hybridMultilevel"/>
    <w:tmpl w:val="BB02C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2A6360"/>
    <w:multiLevelType w:val="hybridMultilevel"/>
    <w:tmpl w:val="38F46058"/>
    <w:lvl w:ilvl="0" w:tplc="8DB2825A">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29B41AB2"/>
    <w:multiLevelType w:val="hybridMultilevel"/>
    <w:tmpl w:val="C1CE9036"/>
    <w:lvl w:ilvl="0" w:tplc="10D05CE0">
      <w:start w:val="1"/>
      <w:numFmt w:val="decimal"/>
      <w:lvlText w:val="%1)"/>
      <w:lvlJc w:val="center"/>
      <w:pPr>
        <w:ind w:left="1080" w:hanging="360"/>
      </w:pPr>
      <w:rPr>
        <w:rFonts w:ascii="Palatino Linotype" w:eastAsia="Times New Roman" w:hAnsi="Palatino Linotype" w:cs="Arial"/>
        <w:b w:val="0"/>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D652D05"/>
    <w:multiLevelType w:val="hybridMultilevel"/>
    <w:tmpl w:val="4D728D9C"/>
    <w:lvl w:ilvl="0" w:tplc="82847B0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3B887FD3"/>
    <w:multiLevelType w:val="hybridMultilevel"/>
    <w:tmpl w:val="9F307D16"/>
    <w:lvl w:ilvl="0" w:tplc="080A0017">
      <w:start w:val="1"/>
      <w:numFmt w:val="lowerLetter"/>
      <w:lvlText w:val="%1)"/>
      <w:lvlJc w:val="left"/>
      <w:pPr>
        <w:ind w:left="1068" w:hanging="360"/>
      </w:pPr>
      <w:rPr>
        <w:rFont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493C51F7"/>
    <w:multiLevelType w:val="hybridMultilevel"/>
    <w:tmpl w:val="FD52C28A"/>
    <w:lvl w:ilvl="0" w:tplc="FF3EA74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4B347A"/>
    <w:multiLevelType w:val="hybridMultilevel"/>
    <w:tmpl w:val="DA742BEE"/>
    <w:lvl w:ilvl="0" w:tplc="93A0D3E6">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3"/>
  </w:num>
  <w:num w:numId="2">
    <w:abstractNumId w:val="2"/>
  </w:num>
  <w:num w:numId="3">
    <w:abstractNumId w:val="7"/>
  </w:num>
  <w:num w:numId="4">
    <w:abstractNumId w:val="1"/>
  </w:num>
  <w:num w:numId="5">
    <w:abstractNumId w:val="9"/>
  </w:num>
  <w:num w:numId="6">
    <w:abstractNumId w:val="6"/>
  </w:num>
  <w:num w:numId="7">
    <w:abstractNumId w:val="8"/>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9A5"/>
    <w:rsid w:val="0000387C"/>
    <w:rsid w:val="0001751C"/>
    <w:rsid w:val="00017D16"/>
    <w:rsid w:val="000412FB"/>
    <w:rsid w:val="00055107"/>
    <w:rsid w:val="0006079D"/>
    <w:rsid w:val="0007653D"/>
    <w:rsid w:val="00082101"/>
    <w:rsid w:val="0008542A"/>
    <w:rsid w:val="0008745A"/>
    <w:rsid w:val="00091B64"/>
    <w:rsid w:val="00092678"/>
    <w:rsid w:val="00095B30"/>
    <w:rsid w:val="000969F5"/>
    <w:rsid w:val="000B3FFD"/>
    <w:rsid w:val="000C4453"/>
    <w:rsid w:val="000D136C"/>
    <w:rsid w:val="000D51BF"/>
    <w:rsid w:val="000D66DE"/>
    <w:rsid w:val="000E2B1A"/>
    <w:rsid w:val="000E4C17"/>
    <w:rsid w:val="000F05FA"/>
    <w:rsid w:val="000F7DC3"/>
    <w:rsid w:val="00102EEC"/>
    <w:rsid w:val="0010583C"/>
    <w:rsid w:val="00117749"/>
    <w:rsid w:val="00123644"/>
    <w:rsid w:val="00130433"/>
    <w:rsid w:val="001317F7"/>
    <w:rsid w:val="0013735C"/>
    <w:rsid w:val="00140058"/>
    <w:rsid w:val="00175DEE"/>
    <w:rsid w:val="00187FFD"/>
    <w:rsid w:val="001950C9"/>
    <w:rsid w:val="001E757E"/>
    <w:rsid w:val="001E763C"/>
    <w:rsid w:val="002314AA"/>
    <w:rsid w:val="0023504D"/>
    <w:rsid w:val="00237A37"/>
    <w:rsid w:val="0024119C"/>
    <w:rsid w:val="002468E7"/>
    <w:rsid w:val="0024734B"/>
    <w:rsid w:val="0025202C"/>
    <w:rsid w:val="002562CC"/>
    <w:rsid w:val="00265860"/>
    <w:rsid w:val="002940F8"/>
    <w:rsid w:val="002A1B3E"/>
    <w:rsid w:val="002B38A5"/>
    <w:rsid w:val="002B7856"/>
    <w:rsid w:val="002D3BBD"/>
    <w:rsid w:val="002D4526"/>
    <w:rsid w:val="002D69E1"/>
    <w:rsid w:val="0030072F"/>
    <w:rsid w:val="003056D9"/>
    <w:rsid w:val="003102FA"/>
    <w:rsid w:val="0034309A"/>
    <w:rsid w:val="003628B7"/>
    <w:rsid w:val="0037321B"/>
    <w:rsid w:val="003A6F70"/>
    <w:rsid w:val="003C23BE"/>
    <w:rsid w:val="003C28FC"/>
    <w:rsid w:val="003C2D10"/>
    <w:rsid w:val="003C7226"/>
    <w:rsid w:val="003D1C14"/>
    <w:rsid w:val="003D297D"/>
    <w:rsid w:val="003F4C9C"/>
    <w:rsid w:val="00410D1F"/>
    <w:rsid w:val="00414E48"/>
    <w:rsid w:val="00414E7B"/>
    <w:rsid w:val="004179B7"/>
    <w:rsid w:val="004315BB"/>
    <w:rsid w:val="0044271B"/>
    <w:rsid w:val="00443646"/>
    <w:rsid w:val="0044475B"/>
    <w:rsid w:val="00455CB3"/>
    <w:rsid w:val="004661D2"/>
    <w:rsid w:val="004776FF"/>
    <w:rsid w:val="00497120"/>
    <w:rsid w:val="004B1EC9"/>
    <w:rsid w:val="004B7325"/>
    <w:rsid w:val="004C0749"/>
    <w:rsid w:val="004C203B"/>
    <w:rsid w:val="004C40EA"/>
    <w:rsid w:val="004C64D9"/>
    <w:rsid w:val="004D0A26"/>
    <w:rsid w:val="00500FFD"/>
    <w:rsid w:val="00514871"/>
    <w:rsid w:val="00516914"/>
    <w:rsid w:val="005236B6"/>
    <w:rsid w:val="005318AB"/>
    <w:rsid w:val="0053718A"/>
    <w:rsid w:val="00562649"/>
    <w:rsid w:val="00575235"/>
    <w:rsid w:val="0058067E"/>
    <w:rsid w:val="0058639E"/>
    <w:rsid w:val="005870DF"/>
    <w:rsid w:val="005B773B"/>
    <w:rsid w:val="005C5B04"/>
    <w:rsid w:val="005C66D4"/>
    <w:rsid w:val="005D14C4"/>
    <w:rsid w:val="005D1946"/>
    <w:rsid w:val="00612544"/>
    <w:rsid w:val="00634485"/>
    <w:rsid w:val="006521C1"/>
    <w:rsid w:val="00653D6E"/>
    <w:rsid w:val="00672211"/>
    <w:rsid w:val="006824EF"/>
    <w:rsid w:val="00684492"/>
    <w:rsid w:val="006869DD"/>
    <w:rsid w:val="0069256D"/>
    <w:rsid w:val="00694EB3"/>
    <w:rsid w:val="006967D4"/>
    <w:rsid w:val="006A496D"/>
    <w:rsid w:val="006B3E3F"/>
    <w:rsid w:val="006C0991"/>
    <w:rsid w:val="006D2F67"/>
    <w:rsid w:val="006E6389"/>
    <w:rsid w:val="006F128D"/>
    <w:rsid w:val="006F30F8"/>
    <w:rsid w:val="00712BC2"/>
    <w:rsid w:val="0071346B"/>
    <w:rsid w:val="00721966"/>
    <w:rsid w:val="00724599"/>
    <w:rsid w:val="00736C06"/>
    <w:rsid w:val="007416E3"/>
    <w:rsid w:val="00742010"/>
    <w:rsid w:val="00772360"/>
    <w:rsid w:val="00796EF0"/>
    <w:rsid w:val="007A4AB6"/>
    <w:rsid w:val="007B6E55"/>
    <w:rsid w:val="007C0FDA"/>
    <w:rsid w:val="007C3C0E"/>
    <w:rsid w:val="007D0FEE"/>
    <w:rsid w:val="007E3C3D"/>
    <w:rsid w:val="007E6E59"/>
    <w:rsid w:val="008217CD"/>
    <w:rsid w:val="00846A21"/>
    <w:rsid w:val="00855665"/>
    <w:rsid w:val="00860905"/>
    <w:rsid w:val="00892AFC"/>
    <w:rsid w:val="008C0700"/>
    <w:rsid w:val="008C0C70"/>
    <w:rsid w:val="008C17F2"/>
    <w:rsid w:val="008D1526"/>
    <w:rsid w:val="008D584A"/>
    <w:rsid w:val="00926A92"/>
    <w:rsid w:val="0093343E"/>
    <w:rsid w:val="00953EC8"/>
    <w:rsid w:val="00957D63"/>
    <w:rsid w:val="00966E59"/>
    <w:rsid w:val="00975AA3"/>
    <w:rsid w:val="00975EB9"/>
    <w:rsid w:val="009773AF"/>
    <w:rsid w:val="00986740"/>
    <w:rsid w:val="00986DDD"/>
    <w:rsid w:val="009A271C"/>
    <w:rsid w:val="009A67F5"/>
    <w:rsid w:val="009B65F4"/>
    <w:rsid w:val="009C46BF"/>
    <w:rsid w:val="009D63A9"/>
    <w:rsid w:val="009E15B4"/>
    <w:rsid w:val="00A032F1"/>
    <w:rsid w:val="00A04C79"/>
    <w:rsid w:val="00A14B1D"/>
    <w:rsid w:val="00A15FB1"/>
    <w:rsid w:val="00A33575"/>
    <w:rsid w:val="00A40057"/>
    <w:rsid w:val="00A4593D"/>
    <w:rsid w:val="00A53958"/>
    <w:rsid w:val="00A56C72"/>
    <w:rsid w:val="00A60D1E"/>
    <w:rsid w:val="00A81140"/>
    <w:rsid w:val="00A824CA"/>
    <w:rsid w:val="00AA3F4B"/>
    <w:rsid w:val="00AB21DA"/>
    <w:rsid w:val="00AB609C"/>
    <w:rsid w:val="00AB6AC4"/>
    <w:rsid w:val="00AC248E"/>
    <w:rsid w:val="00AC3F99"/>
    <w:rsid w:val="00AE2B18"/>
    <w:rsid w:val="00AF0B38"/>
    <w:rsid w:val="00AF3F82"/>
    <w:rsid w:val="00B151A8"/>
    <w:rsid w:val="00B27BE5"/>
    <w:rsid w:val="00B337A5"/>
    <w:rsid w:val="00B35A45"/>
    <w:rsid w:val="00B4641E"/>
    <w:rsid w:val="00B46E78"/>
    <w:rsid w:val="00B5072E"/>
    <w:rsid w:val="00B53290"/>
    <w:rsid w:val="00B57FE6"/>
    <w:rsid w:val="00B610DB"/>
    <w:rsid w:val="00B64C77"/>
    <w:rsid w:val="00B650A8"/>
    <w:rsid w:val="00B80485"/>
    <w:rsid w:val="00B95BF7"/>
    <w:rsid w:val="00BD7483"/>
    <w:rsid w:val="00C14589"/>
    <w:rsid w:val="00C1644D"/>
    <w:rsid w:val="00C30621"/>
    <w:rsid w:val="00C307F0"/>
    <w:rsid w:val="00C3241C"/>
    <w:rsid w:val="00C4493E"/>
    <w:rsid w:val="00C766EF"/>
    <w:rsid w:val="00C80F8C"/>
    <w:rsid w:val="00CA047D"/>
    <w:rsid w:val="00CC5EAB"/>
    <w:rsid w:val="00CF30E8"/>
    <w:rsid w:val="00D01B99"/>
    <w:rsid w:val="00D11BBF"/>
    <w:rsid w:val="00D22D87"/>
    <w:rsid w:val="00D554B1"/>
    <w:rsid w:val="00D557C2"/>
    <w:rsid w:val="00D61076"/>
    <w:rsid w:val="00D64F32"/>
    <w:rsid w:val="00D7368E"/>
    <w:rsid w:val="00DA5209"/>
    <w:rsid w:val="00DC7173"/>
    <w:rsid w:val="00DD0DFF"/>
    <w:rsid w:val="00DD2B71"/>
    <w:rsid w:val="00DD6A6C"/>
    <w:rsid w:val="00DF70C7"/>
    <w:rsid w:val="00E10A96"/>
    <w:rsid w:val="00E146AA"/>
    <w:rsid w:val="00E27F2A"/>
    <w:rsid w:val="00E42755"/>
    <w:rsid w:val="00E43B8E"/>
    <w:rsid w:val="00E45B76"/>
    <w:rsid w:val="00E46383"/>
    <w:rsid w:val="00E50E30"/>
    <w:rsid w:val="00E62CEA"/>
    <w:rsid w:val="00E76ECF"/>
    <w:rsid w:val="00E8209A"/>
    <w:rsid w:val="00EA27CB"/>
    <w:rsid w:val="00EA69DF"/>
    <w:rsid w:val="00EA7804"/>
    <w:rsid w:val="00EA7874"/>
    <w:rsid w:val="00EB7480"/>
    <w:rsid w:val="00EB7DE6"/>
    <w:rsid w:val="00EB7F1A"/>
    <w:rsid w:val="00EC0002"/>
    <w:rsid w:val="00ED34E1"/>
    <w:rsid w:val="00ED4418"/>
    <w:rsid w:val="00ED5EE9"/>
    <w:rsid w:val="00EE0006"/>
    <w:rsid w:val="00EE66B7"/>
    <w:rsid w:val="00EF563C"/>
    <w:rsid w:val="00F36CDE"/>
    <w:rsid w:val="00F44E84"/>
    <w:rsid w:val="00F548A9"/>
    <w:rsid w:val="00F54D8B"/>
    <w:rsid w:val="00F57D80"/>
    <w:rsid w:val="00F767AC"/>
    <w:rsid w:val="00F9624E"/>
    <w:rsid w:val="00FA6221"/>
    <w:rsid w:val="00FB48D6"/>
    <w:rsid w:val="00FE7408"/>
    <w:rsid w:val="00FF47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00"/>
  <w15:docId w15:val="{4651A370-3093-4DEA-BB3D-A3AD94BE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basedOn w:val="Normal"/>
    <w:link w:val="PrrafodelistaCar"/>
    <w:uiPriority w:val="72"/>
    <w:qFormat/>
    <w:rsid w:val="0058639E"/>
    <w:pPr>
      <w:ind w:left="720"/>
      <w:contextualSpacing/>
    </w:pPr>
  </w:style>
  <w:style w:type="paragraph" w:customStyle="1" w:styleId="Default">
    <w:name w:val="Default"/>
    <w:rsid w:val="0058639E"/>
    <w:pPr>
      <w:autoSpaceDE w:val="0"/>
      <w:autoSpaceDN w:val="0"/>
      <w:adjustRightInd w:val="0"/>
    </w:pPr>
    <w:rPr>
      <w:rFonts w:ascii="Arial" w:hAnsi="Arial" w:cs="Arial"/>
      <w:color w:val="000000"/>
      <w:lang w:val="es-MX"/>
    </w:rPr>
  </w:style>
  <w:style w:type="character" w:customStyle="1" w:styleId="PrrafodelistaCar">
    <w:name w:val="Párrafo de lista Car"/>
    <w:link w:val="Prrafodelista"/>
    <w:uiPriority w:val="72"/>
    <w:locked/>
    <w:rsid w:val="000E2B1A"/>
    <w:rPr>
      <w:rFonts w:ascii="Times New Roman" w:eastAsia="Times New Roman" w:hAnsi="Times New Roman" w:cs="Times New Roman"/>
      <w:lang w:val="es-ES"/>
    </w:rPr>
  </w:style>
  <w:style w:type="paragraph" w:styleId="Sinespaciado">
    <w:name w:val="No Spacing"/>
    <w:aliases w:val="Francesa"/>
    <w:link w:val="SinespaciadoCar"/>
    <w:uiPriority w:val="1"/>
    <w:qFormat/>
    <w:rsid w:val="008C0700"/>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8C0700"/>
    <w:rPr>
      <w:rFonts w:ascii="Times New Roman" w:eastAsia="Times New Roman" w:hAnsi="Times New Roman" w:cs="Times New Roman"/>
      <w:lang w:val="es-MX"/>
    </w:rPr>
  </w:style>
  <w:style w:type="character" w:customStyle="1" w:styleId="normaltextrun">
    <w:name w:val="normaltextrun"/>
    <w:basedOn w:val="Fuentedeprrafopredeter"/>
    <w:rsid w:val="002D69E1"/>
  </w:style>
  <w:style w:type="paragraph" w:customStyle="1" w:styleId="paragraph">
    <w:name w:val="paragraph"/>
    <w:basedOn w:val="Normal"/>
    <w:rsid w:val="002D69E1"/>
    <w:pPr>
      <w:spacing w:before="100" w:beforeAutospacing="1" w:after="100" w:afterAutospacing="1"/>
    </w:pPr>
    <w:rPr>
      <w:lang w:val="es-MX" w:eastAsia="es-MX"/>
    </w:rPr>
  </w:style>
  <w:style w:type="character" w:styleId="Hipervnculo">
    <w:name w:val="Hyperlink"/>
    <w:basedOn w:val="Fuentedeprrafopredeter"/>
    <w:uiPriority w:val="99"/>
    <w:unhideWhenUsed/>
    <w:rsid w:val="004C0749"/>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DF70C7"/>
    <w:rPr>
      <w:rFonts w:eastAsia="Calibr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DF70C7"/>
    <w:rPr>
      <w:rFonts w:ascii="Times New Roman" w:eastAsia="Calibri" w:hAnsi="Times New Roman" w:cs="Times New Roman"/>
      <w:sz w:val="20"/>
      <w:szCs w:val="20"/>
      <w:lang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F70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0C8E3-80EC-4FD8-8CE5-6D16D3E28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996</Words>
  <Characters>5480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5</cp:revision>
  <cp:lastPrinted>2018-09-03T21:38:00Z</cp:lastPrinted>
  <dcterms:created xsi:type="dcterms:W3CDTF">2018-08-31T20:26:00Z</dcterms:created>
  <dcterms:modified xsi:type="dcterms:W3CDTF">2018-10-11T01:48:00Z</dcterms:modified>
</cp:coreProperties>
</file>